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91" w:rsidRPr="00B05F91" w:rsidRDefault="00B05F91" w:rsidP="00B05F91">
      <w:pPr>
        <w:jc w:val="center"/>
        <w:rPr>
          <w:rFonts w:ascii="Times New Roman" w:hAnsi="Times New Roman" w:cs="Times New Roman"/>
          <w:b/>
          <w:sz w:val="32"/>
          <w:szCs w:val="32"/>
        </w:rPr>
      </w:pPr>
      <w:r w:rsidRPr="00B05F91">
        <w:rPr>
          <w:rFonts w:ascii="Times New Roman" w:hAnsi="Times New Roman" w:cs="Times New Roman"/>
          <w:b/>
          <w:sz w:val="32"/>
          <w:szCs w:val="32"/>
        </w:rPr>
        <w:t>Областное государственное  бюджетное учреждение здравоохранения</w:t>
      </w:r>
    </w:p>
    <w:p w:rsidR="00B05F91" w:rsidRPr="00B05F91" w:rsidRDefault="00B05F91" w:rsidP="00B05F91">
      <w:pPr>
        <w:ind w:left="-993"/>
        <w:jc w:val="center"/>
        <w:rPr>
          <w:rFonts w:ascii="Times New Roman" w:hAnsi="Times New Roman" w:cs="Times New Roman"/>
          <w:b/>
          <w:sz w:val="32"/>
          <w:szCs w:val="32"/>
        </w:rPr>
      </w:pPr>
      <w:r w:rsidRPr="00B05F91">
        <w:rPr>
          <w:rFonts w:ascii="Times New Roman" w:hAnsi="Times New Roman" w:cs="Times New Roman"/>
          <w:b/>
          <w:sz w:val="32"/>
          <w:szCs w:val="32"/>
        </w:rPr>
        <w:t>«Иркутская станция скорой медицинской помощи»</w:t>
      </w:r>
    </w:p>
    <w:p w:rsidR="00B05F91" w:rsidRPr="007C7A1C" w:rsidRDefault="00B05F91" w:rsidP="00B05F91">
      <w:pPr>
        <w:rPr>
          <w:sz w:val="28"/>
          <w:szCs w:val="28"/>
        </w:rPr>
      </w:pPr>
    </w:p>
    <w:p w:rsidR="00B05F91" w:rsidRPr="007C7A1C" w:rsidRDefault="00B05F91" w:rsidP="00B05F91">
      <w:pPr>
        <w:rPr>
          <w:sz w:val="28"/>
          <w:szCs w:val="28"/>
        </w:rPr>
      </w:pPr>
    </w:p>
    <w:p w:rsidR="00B05F91" w:rsidRDefault="00B05F91" w:rsidP="00B05F91">
      <w:pPr>
        <w:widowControl w:val="0"/>
        <w:autoSpaceDE w:val="0"/>
        <w:autoSpaceDN w:val="0"/>
        <w:adjustRightInd w:val="0"/>
        <w:spacing w:after="0" w:line="240" w:lineRule="auto"/>
        <w:jc w:val="center"/>
        <w:rPr>
          <w:rFonts w:ascii="Times New Roman" w:hAnsi="Times New Roman" w:cs="Times New Roman"/>
        </w:rPr>
      </w:pPr>
    </w:p>
    <w:p w:rsidR="00B05F91" w:rsidRDefault="00B05F91" w:rsidP="00B05F91">
      <w:pPr>
        <w:widowControl w:val="0"/>
        <w:autoSpaceDE w:val="0"/>
        <w:autoSpaceDN w:val="0"/>
        <w:adjustRightInd w:val="0"/>
        <w:spacing w:after="0" w:line="240" w:lineRule="auto"/>
        <w:jc w:val="center"/>
        <w:rPr>
          <w:rFonts w:ascii="Times New Roman" w:hAnsi="Times New Roman" w:cs="Times New Roman"/>
        </w:rPr>
      </w:pPr>
    </w:p>
    <w:p w:rsidR="00B05F91" w:rsidRDefault="00B05F91" w:rsidP="00B05F91">
      <w:pPr>
        <w:widowControl w:val="0"/>
        <w:autoSpaceDE w:val="0"/>
        <w:autoSpaceDN w:val="0"/>
        <w:adjustRightInd w:val="0"/>
        <w:spacing w:after="0" w:line="240" w:lineRule="auto"/>
        <w:jc w:val="center"/>
        <w:rPr>
          <w:rFonts w:ascii="Times New Roman" w:hAnsi="Times New Roman" w:cs="Times New Roman"/>
        </w:rPr>
      </w:pPr>
      <w:r w:rsidRPr="00B05F91">
        <w:rPr>
          <w:rFonts w:ascii="Times New Roman" w:hAnsi="Times New Roman" w:cs="Times New Roman"/>
        </w:rPr>
        <w:t xml:space="preserve">ПРИКАЗ N </w:t>
      </w:r>
      <w:r w:rsidR="00791606">
        <w:rPr>
          <w:rFonts w:ascii="Times New Roman" w:hAnsi="Times New Roman" w:cs="Times New Roman"/>
        </w:rPr>
        <w:t>608/1</w:t>
      </w:r>
    </w:p>
    <w:p w:rsidR="00CA6303" w:rsidRDefault="00CA6303" w:rsidP="00B05F91">
      <w:pPr>
        <w:widowControl w:val="0"/>
        <w:autoSpaceDE w:val="0"/>
        <w:autoSpaceDN w:val="0"/>
        <w:adjustRightInd w:val="0"/>
        <w:spacing w:after="0" w:line="240" w:lineRule="auto"/>
        <w:jc w:val="center"/>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jc w:val="center"/>
        <w:rPr>
          <w:rFonts w:ascii="Times New Roman" w:hAnsi="Times New Roman" w:cs="Times New Roman"/>
        </w:rPr>
      </w:pPr>
      <w:r w:rsidRPr="00B05F91">
        <w:rPr>
          <w:rFonts w:ascii="Times New Roman" w:hAnsi="Times New Roman" w:cs="Times New Roman"/>
        </w:rPr>
        <w:t xml:space="preserve">ОБ УЧЕТНОЙ ПОЛИТИКЕ </w:t>
      </w:r>
      <w:r>
        <w:rPr>
          <w:rFonts w:ascii="Times New Roman" w:hAnsi="Times New Roman" w:cs="Times New Roman"/>
        </w:rPr>
        <w:t>ОГБУЗ «ИССМП»</w:t>
      </w:r>
    </w:p>
    <w:p w:rsid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CA6303" w:rsidRPr="00B05F91" w:rsidRDefault="00CA6303" w:rsidP="00B05F91">
      <w:pPr>
        <w:widowControl w:val="0"/>
        <w:autoSpaceDE w:val="0"/>
        <w:autoSpaceDN w:val="0"/>
        <w:adjustRightInd w:val="0"/>
        <w:spacing w:after="0" w:line="240" w:lineRule="auto"/>
        <w:ind w:firstLine="540"/>
        <w:jc w:val="both"/>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677"/>
        <w:gridCol w:w="4678"/>
      </w:tblGrid>
      <w:tr w:rsidR="00B05F91" w:rsidRPr="00B05F91" w:rsidTr="00C80C03">
        <w:tc>
          <w:tcPr>
            <w:tcW w:w="4677" w:type="dxa"/>
            <w:hideMark/>
          </w:tcPr>
          <w:p w:rsidR="00B05F91" w:rsidRPr="00B05F91" w:rsidRDefault="00B05F91" w:rsidP="00B05F91">
            <w:pPr>
              <w:widowControl w:val="0"/>
              <w:autoSpaceDE w:val="0"/>
              <w:autoSpaceDN w:val="0"/>
              <w:adjustRightInd w:val="0"/>
              <w:spacing w:after="0" w:line="240" w:lineRule="auto"/>
              <w:rPr>
                <w:rFonts w:ascii="Times New Roman" w:hAnsi="Times New Roman" w:cs="Times New Roman"/>
              </w:rPr>
            </w:pPr>
            <w:r w:rsidRPr="00B05F91">
              <w:rPr>
                <w:rFonts w:ascii="Times New Roman" w:hAnsi="Times New Roman" w:cs="Times New Roman"/>
              </w:rPr>
              <w:t>г. </w:t>
            </w:r>
            <w:r>
              <w:rPr>
                <w:rFonts w:ascii="Times New Roman" w:hAnsi="Times New Roman" w:cs="Times New Roman"/>
              </w:rPr>
              <w:t>Иркутск</w:t>
            </w:r>
          </w:p>
        </w:tc>
        <w:tc>
          <w:tcPr>
            <w:tcW w:w="4678" w:type="dxa"/>
            <w:hideMark/>
          </w:tcPr>
          <w:p w:rsidR="00B05F91" w:rsidRPr="00B05F91" w:rsidRDefault="00B05F91" w:rsidP="00C80C03">
            <w:pPr>
              <w:widowControl w:val="0"/>
              <w:autoSpaceDE w:val="0"/>
              <w:autoSpaceDN w:val="0"/>
              <w:adjustRightInd w:val="0"/>
              <w:spacing w:after="0" w:line="240" w:lineRule="auto"/>
              <w:jc w:val="right"/>
              <w:rPr>
                <w:rFonts w:ascii="Times New Roman" w:hAnsi="Times New Roman" w:cs="Times New Roman"/>
              </w:rPr>
            </w:pPr>
            <w:r w:rsidRPr="00B05F91">
              <w:rPr>
                <w:rFonts w:ascii="Times New Roman" w:hAnsi="Times New Roman" w:cs="Times New Roman"/>
              </w:rPr>
              <w:t>"</w:t>
            </w:r>
            <w:r w:rsidR="00652209">
              <w:rPr>
                <w:rFonts w:ascii="Times New Roman" w:hAnsi="Times New Roman" w:cs="Times New Roman"/>
              </w:rPr>
              <w:t>29</w:t>
            </w:r>
            <w:r w:rsidRPr="00B05F91">
              <w:rPr>
                <w:rFonts w:ascii="Times New Roman" w:hAnsi="Times New Roman" w:cs="Times New Roman"/>
              </w:rPr>
              <w:t>" декабря 201</w:t>
            </w:r>
            <w:r w:rsidR="00C80C03">
              <w:rPr>
                <w:rFonts w:ascii="Times New Roman" w:hAnsi="Times New Roman" w:cs="Times New Roman"/>
              </w:rPr>
              <w:t>8</w:t>
            </w:r>
            <w:r w:rsidRPr="00B05F91">
              <w:rPr>
                <w:rFonts w:ascii="Times New Roman" w:hAnsi="Times New Roman" w:cs="Times New Roman"/>
              </w:rPr>
              <w:t> г.</w:t>
            </w:r>
          </w:p>
        </w:tc>
      </w:tr>
      <w:tr w:rsidR="00B05F91" w:rsidRPr="00B05F91" w:rsidTr="00C80C03">
        <w:tc>
          <w:tcPr>
            <w:tcW w:w="4677" w:type="dxa"/>
          </w:tcPr>
          <w:p w:rsidR="00B05F91" w:rsidRPr="00B05F91" w:rsidRDefault="00B05F91" w:rsidP="00B05F91">
            <w:pPr>
              <w:widowControl w:val="0"/>
              <w:autoSpaceDE w:val="0"/>
              <w:autoSpaceDN w:val="0"/>
              <w:adjustRightInd w:val="0"/>
              <w:spacing w:after="0" w:line="240" w:lineRule="auto"/>
              <w:rPr>
                <w:rFonts w:ascii="Times New Roman" w:hAnsi="Times New Roman" w:cs="Times New Roman"/>
              </w:rPr>
            </w:pPr>
          </w:p>
        </w:tc>
        <w:tc>
          <w:tcPr>
            <w:tcW w:w="4678" w:type="dxa"/>
          </w:tcPr>
          <w:p w:rsidR="00B05F91" w:rsidRPr="00B05F91" w:rsidRDefault="00B05F91">
            <w:pPr>
              <w:widowControl w:val="0"/>
              <w:autoSpaceDE w:val="0"/>
              <w:autoSpaceDN w:val="0"/>
              <w:adjustRightInd w:val="0"/>
              <w:spacing w:after="0" w:line="240" w:lineRule="auto"/>
              <w:jc w:val="right"/>
              <w:rPr>
                <w:rFonts w:ascii="Times New Roman" w:hAnsi="Times New Roman" w:cs="Times New Roman"/>
              </w:rPr>
            </w:pPr>
          </w:p>
        </w:tc>
      </w:tr>
      <w:tr w:rsidR="00CA6303" w:rsidRPr="00B05F91" w:rsidTr="00C80C03">
        <w:tc>
          <w:tcPr>
            <w:tcW w:w="4677" w:type="dxa"/>
          </w:tcPr>
          <w:p w:rsidR="00CA6303" w:rsidRDefault="00CA6303" w:rsidP="00B05F91">
            <w:pPr>
              <w:widowControl w:val="0"/>
              <w:autoSpaceDE w:val="0"/>
              <w:autoSpaceDN w:val="0"/>
              <w:adjustRightInd w:val="0"/>
              <w:spacing w:after="0" w:line="240" w:lineRule="auto"/>
              <w:rPr>
                <w:rFonts w:ascii="Times New Roman" w:hAnsi="Times New Roman" w:cs="Times New Roman"/>
              </w:rPr>
            </w:pPr>
          </w:p>
          <w:p w:rsidR="00CA6303" w:rsidRPr="00B05F91" w:rsidRDefault="00CA6303" w:rsidP="00B05F91">
            <w:pPr>
              <w:widowControl w:val="0"/>
              <w:autoSpaceDE w:val="0"/>
              <w:autoSpaceDN w:val="0"/>
              <w:adjustRightInd w:val="0"/>
              <w:spacing w:after="0" w:line="240" w:lineRule="auto"/>
              <w:rPr>
                <w:rFonts w:ascii="Times New Roman" w:hAnsi="Times New Roman" w:cs="Times New Roman"/>
              </w:rPr>
            </w:pPr>
          </w:p>
        </w:tc>
        <w:tc>
          <w:tcPr>
            <w:tcW w:w="4678" w:type="dxa"/>
          </w:tcPr>
          <w:p w:rsidR="00CA6303" w:rsidRPr="00B05F91" w:rsidRDefault="00CA6303">
            <w:pPr>
              <w:widowControl w:val="0"/>
              <w:autoSpaceDE w:val="0"/>
              <w:autoSpaceDN w:val="0"/>
              <w:adjustRightInd w:val="0"/>
              <w:spacing w:after="0" w:line="240" w:lineRule="auto"/>
              <w:jc w:val="right"/>
              <w:rPr>
                <w:rFonts w:ascii="Times New Roman" w:hAnsi="Times New Roman" w:cs="Times New Roman"/>
              </w:rPr>
            </w:pPr>
          </w:p>
        </w:tc>
      </w:tr>
    </w:tbl>
    <w:p w:rsidR="00B05F91" w:rsidRPr="00B05F91" w:rsidRDefault="00C80C03" w:rsidP="00B05F91">
      <w:pPr>
        <w:widowControl w:val="0"/>
        <w:autoSpaceDE w:val="0"/>
        <w:autoSpaceDN w:val="0"/>
        <w:adjustRightInd w:val="0"/>
        <w:spacing w:after="0" w:line="240" w:lineRule="auto"/>
        <w:ind w:firstLine="540"/>
        <w:jc w:val="both"/>
        <w:rPr>
          <w:rFonts w:ascii="Times New Roman" w:hAnsi="Times New Roman" w:cs="Times New Roman"/>
        </w:rPr>
      </w:pPr>
      <w:r w:rsidRPr="00FA6DCE">
        <w:rPr>
          <w:rFonts w:ascii="Times New Roman" w:hAnsi="Times New Roman" w:cs="Times New Roman"/>
          <w:sz w:val="24"/>
        </w:rPr>
        <w:t xml:space="preserve">Во исполнении </w:t>
      </w:r>
      <w:hyperlink r:id="rId5" w:history="1">
        <w:r w:rsidRPr="00FA6DCE">
          <w:rPr>
            <w:rStyle w:val="a3"/>
            <w:rFonts w:ascii="Times New Roman" w:hAnsi="Times New Roman" w:cs="Times New Roman"/>
            <w:sz w:val="24"/>
            <w:u w:val="none"/>
          </w:rPr>
          <w:t>Закона</w:t>
        </w:r>
      </w:hyperlink>
      <w:r w:rsidRPr="00FA6DCE">
        <w:rPr>
          <w:rFonts w:ascii="Times New Roman" w:hAnsi="Times New Roman" w:cs="Times New Roman"/>
          <w:sz w:val="24"/>
        </w:rPr>
        <w:t xml:space="preserve"> от 06.12.2011 N 402-ФЗ, приказа Минфина от 01.12.2010 N 157н,</w:t>
      </w:r>
      <w:r>
        <w:rPr>
          <w:rFonts w:ascii="Times New Roman" w:hAnsi="Times New Roman" w:cs="Times New Roman"/>
          <w:sz w:val="24"/>
        </w:rPr>
        <w:t xml:space="preserve"> </w:t>
      </w:r>
      <w:r w:rsidRPr="005F3247">
        <w:rPr>
          <w:rFonts w:ascii="Times New Roman" w:hAnsi="Times New Roman" w:cs="Times New Roman"/>
          <w:sz w:val="24"/>
        </w:rPr>
        <w:t>Федерального стандарта «Учетная политика, оценочные значения и ошибки» (утв. приказом Минфина от 30.12.2017 № 274н)</w:t>
      </w:r>
      <w:r>
        <w:rPr>
          <w:rFonts w:ascii="Times New Roman" w:hAnsi="Times New Roman" w:cs="Times New Roman"/>
          <w:sz w:val="24"/>
        </w:rPr>
        <w:t>,</w:t>
      </w:r>
      <w:r w:rsidR="00B05F91" w:rsidRPr="00B05F91">
        <w:rPr>
          <w:rFonts w:ascii="Times New Roman" w:hAnsi="Times New Roman" w:cs="Times New Roman"/>
        </w:rPr>
        <w:t xml:space="preserve">а также в соответствии с требованиями Налогового </w:t>
      </w:r>
      <w:hyperlink r:id="rId6" w:history="1">
        <w:r w:rsidR="00B05F91" w:rsidRPr="00B05F91">
          <w:rPr>
            <w:rStyle w:val="a3"/>
            <w:rFonts w:ascii="Times New Roman" w:hAnsi="Times New Roman" w:cs="Times New Roman"/>
            <w:u w:val="none"/>
          </w:rPr>
          <w:t>кодекса</w:t>
        </w:r>
      </w:hyperlink>
      <w:r w:rsidR="00B05F91" w:rsidRPr="00B05F91">
        <w:rPr>
          <w:rFonts w:ascii="Times New Roman" w:hAnsi="Times New Roman" w:cs="Times New Roman"/>
        </w:rPr>
        <w:t xml:space="preserve"> Российской Федерации, в том числе вступающими в действие с 1 января 201</w:t>
      </w:r>
      <w:r>
        <w:rPr>
          <w:rFonts w:ascii="Times New Roman" w:hAnsi="Times New Roman" w:cs="Times New Roman"/>
        </w:rPr>
        <w:t>9</w:t>
      </w:r>
      <w:r w:rsidR="00B05F91" w:rsidRPr="00B05F91">
        <w:rPr>
          <w:rFonts w:ascii="Times New Roman" w:hAnsi="Times New Roman" w:cs="Times New Roman"/>
        </w:rPr>
        <w:t>г.</w:t>
      </w: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r w:rsidRPr="00B05F91">
        <w:rPr>
          <w:rFonts w:ascii="Times New Roman" w:hAnsi="Times New Roman" w:cs="Times New Roman"/>
        </w:rPr>
        <w:t>ПРИКАЗЫВАЮ:</w:t>
      </w: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r w:rsidRPr="00B05F91">
        <w:rPr>
          <w:rFonts w:ascii="Times New Roman" w:hAnsi="Times New Roman" w:cs="Times New Roman"/>
        </w:rPr>
        <w:t xml:space="preserve">1. Утвердить </w:t>
      </w:r>
      <w:hyperlink r:id="rId7" w:anchor="Par207" w:history="1">
        <w:r w:rsidRPr="00B05F91">
          <w:rPr>
            <w:rStyle w:val="a3"/>
            <w:rFonts w:ascii="Times New Roman" w:hAnsi="Times New Roman" w:cs="Times New Roman"/>
            <w:u w:val="none"/>
          </w:rPr>
          <w:t>Положение</w:t>
        </w:r>
      </w:hyperlink>
      <w:r w:rsidRPr="00B05F91">
        <w:rPr>
          <w:rFonts w:ascii="Times New Roman" w:hAnsi="Times New Roman" w:cs="Times New Roman"/>
        </w:rPr>
        <w:t xml:space="preserve"> об учетной политике учреждения на 201</w:t>
      </w:r>
      <w:r w:rsidR="00C80C03">
        <w:rPr>
          <w:rFonts w:ascii="Times New Roman" w:hAnsi="Times New Roman" w:cs="Times New Roman"/>
        </w:rPr>
        <w:t>9</w:t>
      </w:r>
      <w:r w:rsidRPr="00B05F91">
        <w:rPr>
          <w:rFonts w:ascii="Times New Roman" w:hAnsi="Times New Roman" w:cs="Times New Roman"/>
        </w:rPr>
        <w:t xml:space="preserve"> г. (Приложение N 1).</w:t>
      </w: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r w:rsidRPr="00B05F91">
        <w:rPr>
          <w:rFonts w:ascii="Times New Roman" w:hAnsi="Times New Roman" w:cs="Times New Roman"/>
        </w:rPr>
        <w:t>Приложение:</w:t>
      </w: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r w:rsidRPr="00B05F91">
        <w:rPr>
          <w:rFonts w:ascii="Times New Roman" w:hAnsi="Times New Roman" w:cs="Times New Roman"/>
        </w:rPr>
        <w:t xml:space="preserve">1. </w:t>
      </w:r>
      <w:hyperlink r:id="rId8" w:anchor="Par207" w:history="1">
        <w:r w:rsidRPr="00B05F91">
          <w:rPr>
            <w:rStyle w:val="a3"/>
            <w:rFonts w:ascii="Times New Roman" w:hAnsi="Times New Roman" w:cs="Times New Roman"/>
            <w:u w:val="none"/>
          </w:rPr>
          <w:t>Положение</w:t>
        </w:r>
      </w:hyperlink>
      <w:r w:rsidRPr="00B05F91">
        <w:rPr>
          <w:rFonts w:ascii="Times New Roman" w:hAnsi="Times New Roman" w:cs="Times New Roman"/>
        </w:rPr>
        <w:t xml:space="preserve"> об учетной политике учреждения на 201</w:t>
      </w:r>
      <w:r w:rsidR="00C80C03">
        <w:rPr>
          <w:rFonts w:ascii="Times New Roman" w:hAnsi="Times New Roman" w:cs="Times New Roman"/>
        </w:rPr>
        <w:t>9</w:t>
      </w:r>
      <w:r w:rsidRPr="00B05F91">
        <w:rPr>
          <w:rFonts w:ascii="Times New Roman" w:hAnsi="Times New Roman" w:cs="Times New Roman"/>
        </w:rPr>
        <w:t xml:space="preserve"> г.</w:t>
      </w:r>
    </w:p>
    <w:p w:rsid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FA7E83" w:rsidRDefault="00FA7E83" w:rsidP="00B05F91">
      <w:pPr>
        <w:widowControl w:val="0"/>
        <w:autoSpaceDE w:val="0"/>
        <w:autoSpaceDN w:val="0"/>
        <w:adjustRightInd w:val="0"/>
        <w:spacing w:after="0" w:line="240" w:lineRule="auto"/>
        <w:ind w:firstLine="540"/>
        <w:jc w:val="both"/>
        <w:rPr>
          <w:rFonts w:ascii="Times New Roman" w:hAnsi="Times New Roman" w:cs="Times New Roman"/>
        </w:rPr>
      </w:pPr>
    </w:p>
    <w:p w:rsidR="00FA7E83" w:rsidRDefault="00FA7E83" w:rsidP="00B05F91">
      <w:pPr>
        <w:widowControl w:val="0"/>
        <w:autoSpaceDE w:val="0"/>
        <w:autoSpaceDN w:val="0"/>
        <w:adjustRightInd w:val="0"/>
        <w:spacing w:after="0" w:line="240" w:lineRule="auto"/>
        <w:ind w:firstLine="540"/>
        <w:jc w:val="both"/>
        <w:rPr>
          <w:rFonts w:ascii="Times New Roman" w:hAnsi="Times New Roman" w:cs="Times New Roman"/>
        </w:rPr>
      </w:pPr>
    </w:p>
    <w:p w:rsidR="00FA7E83" w:rsidRDefault="00FA7E83"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r w:rsidRPr="00B05F91">
        <w:rPr>
          <w:rFonts w:ascii="Times New Roman" w:hAnsi="Times New Roman" w:cs="Times New Roman"/>
        </w:rPr>
        <w:t xml:space="preserve">Главный врач </w:t>
      </w:r>
      <w:r>
        <w:rPr>
          <w:rFonts w:ascii="Times New Roman" w:hAnsi="Times New Roman" w:cs="Times New Roman"/>
        </w:rPr>
        <w:t xml:space="preserve"> ОГБУЗ «ИССМП»                                              </w:t>
      </w:r>
      <w:proofErr w:type="spellStart"/>
      <w:r>
        <w:rPr>
          <w:rFonts w:ascii="Times New Roman" w:hAnsi="Times New Roman" w:cs="Times New Roman"/>
        </w:rPr>
        <w:t>А.В.Маньков</w:t>
      </w:r>
      <w:proofErr w:type="spellEnd"/>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Pr="00B05F91" w:rsidRDefault="00B05F91" w:rsidP="00FA7E83">
      <w:pPr>
        <w:widowControl w:val="0"/>
        <w:autoSpaceDE w:val="0"/>
        <w:autoSpaceDN w:val="0"/>
        <w:adjustRightInd w:val="0"/>
        <w:spacing w:after="0" w:line="240" w:lineRule="auto"/>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240" w:lineRule="auto"/>
        <w:ind w:firstLine="540"/>
        <w:jc w:val="both"/>
        <w:rPr>
          <w:rFonts w:ascii="Times New Roman" w:hAnsi="Times New Roman" w:cs="Times New Roman"/>
        </w:rPr>
      </w:pPr>
    </w:p>
    <w:p w:rsidR="00B05F91" w:rsidRDefault="00B05F91" w:rsidP="00BC453B">
      <w:pPr>
        <w:widowControl w:val="0"/>
        <w:autoSpaceDE w:val="0"/>
        <w:autoSpaceDN w:val="0"/>
        <w:adjustRightInd w:val="0"/>
        <w:spacing w:after="0" w:line="240" w:lineRule="auto"/>
        <w:jc w:val="both"/>
        <w:rPr>
          <w:rFonts w:ascii="Times New Roman" w:hAnsi="Times New Roman" w:cs="Times New Roman"/>
        </w:rPr>
      </w:pPr>
    </w:p>
    <w:p w:rsidR="00BC453B" w:rsidRPr="00B05F91" w:rsidRDefault="00BC453B" w:rsidP="00BC453B">
      <w:pPr>
        <w:widowControl w:val="0"/>
        <w:autoSpaceDE w:val="0"/>
        <w:autoSpaceDN w:val="0"/>
        <w:adjustRightInd w:val="0"/>
        <w:spacing w:after="0" w:line="240" w:lineRule="auto"/>
        <w:jc w:val="both"/>
        <w:rPr>
          <w:rFonts w:ascii="Times New Roman" w:hAnsi="Times New Roman" w:cs="Times New Roman"/>
        </w:rPr>
      </w:pPr>
    </w:p>
    <w:p w:rsidR="00B05F91" w:rsidRPr="00B05F91" w:rsidRDefault="00B05F91" w:rsidP="00BC453B">
      <w:pPr>
        <w:widowControl w:val="0"/>
        <w:autoSpaceDE w:val="0"/>
        <w:autoSpaceDN w:val="0"/>
        <w:adjustRightInd w:val="0"/>
        <w:spacing w:after="0" w:line="240" w:lineRule="auto"/>
        <w:ind w:firstLine="709"/>
        <w:jc w:val="right"/>
        <w:rPr>
          <w:rFonts w:ascii="Times New Roman" w:hAnsi="Times New Roman" w:cs="Times New Roman"/>
        </w:rPr>
      </w:pPr>
      <w:r w:rsidRPr="00B05F91">
        <w:rPr>
          <w:rFonts w:ascii="Times New Roman" w:hAnsi="Times New Roman" w:cs="Times New Roman"/>
        </w:rPr>
        <w:t>Приложение N 1</w:t>
      </w:r>
    </w:p>
    <w:p w:rsidR="00B05F91" w:rsidRPr="00B05F91" w:rsidRDefault="00B05F91" w:rsidP="00BC453B">
      <w:pPr>
        <w:widowControl w:val="0"/>
        <w:autoSpaceDE w:val="0"/>
        <w:autoSpaceDN w:val="0"/>
        <w:adjustRightInd w:val="0"/>
        <w:spacing w:after="0" w:line="240" w:lineRule="auto"/>
        <w:ind w:firstLine="709"/>
        <w:jc w:val="right"/>
        <w:rPr>
          <w:rFonts w:ascii="Times New Roman" w:hAnsi="Times New Roman" w:cs="Times New Roman"/>
        </w:rPr>
      </w:pPr>
      <w:r w:rsidRPr="00B05F91">
        <w:rPr>
          <w:rFonts w:ascii="Times New Roman" w:hAnsi="Times New Roman" w:cs="Times New Roman"/>
        </w:rPr>
        <w:t xml:space="preserve">к приказу N </w:t>
      </w:r>
      <w:r w:rsidR="00791606">
        <w:rPr>
          <w:rFonts w:ascii="Times New Roman" w:hAnsi="Times New Roman" w:cs="Times New Roman"/>
        </w:rPr>
        <w:t>608/1</w:t>
      </w:r>
    </w:p>
    <w:p w:rsidR="00B05F91" w:rsidRPr="00B05F91" w:rsidRDefault="00B05F91" w:rsidP="00BC453B">
      <w:pPr>
        <w:widowControl w:val="0"/>
        <w:autoSpaceDE w:val="0"/>
        <w:autoSpaceDN w:val="0"/>
        <w:adjustRightInd w:val="0"/>
        <w:spacing w:after="0" w:line="240" w:lineRule="auto"/>
        <w:ind w:firstLine="709"/>
        <w:jc w:val="right"/>
        <w:rPr>
          <w:rFonts w:ascii="Times New Roman" w:hAnsi="Times New Roman" w:cs="Times New Roman"/>
        </w:rPr>
      </w:pPr>
      <w:r w:rsidRPr="00B05F91">
        <w:rPr>
          <w:rFonts w:ascii="Times New Roman" w:hAnsi="Times New Roman" w:cs="Times New Roman"/>
        </w:rPr>
        <w:t xml:space="preserve">от </w:t>
      </w:r>
      <w:r w:rsidR="00C80C03">
        <w:rPr>
          <w:rFonts w:ascii="Times New Roman" w:hAnsi="Times New Roman" w:cs="Times New Roman"/>
        </w:rPr>
        <w:t>29</w:t>
      </w:r>
      <w:r w:rsidRPr="00B05F91">
        <w:rPr>
          <w:rFonts w:ascii="Times New Roman" w:hAnsi="Times New Roman" w:cs="Times New Roman"/>
        </w:rPr>
        <w:t>.12.201</w:t>
      </w:r>
      <w:r w:rsidR="00C80C03">
        <w:rPr>
          <w:rFonts w:ascii="Times New Roman" w:hAnsi="Times New Roman" w:cs="Times New Roman"/>
        </w:rPr>
        <w:t>8</w:t>
      </w:r>
    </w:p>
    <w:p w:rsidR="00B05F91" w:rsidRPr="00CA6303" w:rsidRDefault="00B05F91" w:rsidP="00B05F91">
      <w:pPr>
        <w:widowControl w:val="0"/>
        <w:autoSpaceDE w:val="0"/>
        <w:autoSpaceDN w:val="0"/>
        <w:adjustRightInd w:val="0"/>
        <w:spacing w:after="0" w:line="360" w:lineRule="auto"/>
        <w:ind w:firstLine="709"/>
        <w:jc w:val="both"/>
        <w:rPr>
          <w:rFonts w:ascii="Times New Roman" w:hAnsi="Times New Roman" w:cs="Times New Roman"/>
          <w:sz w:val="32"/>
          <w:szCs w:val="32"/>
        </w:rPr>
      </w:pPr>
    </w:p>
    <w:p w:rsidR="00B05F91" w:rsidRPr="00CA6303" w:rsidRDefault="00B05F91" w:rsidP="00BC453B">
      <w:pPr>
        <w:widowControl w:val="0"/>
        <w:autoSpaceDE w:val="0"/>
        <w:autoSpaceDN w:val="0"/>
        <w:adjustRightInd w:val="0"/>
        <w:spacing w:after="0" w:line="240" w:lineRule="auto"/>
        <w:ind w:firstLine="709"/>
        <w:jc w:val="center"/>
        <w:rPr>
          <w:rFonts w:ascii="Times New Roman" w:hAnsi="Times New Roman" w:cs="Times New Roman"/>
          <w:b/>
          <w:sz w:val="32"/>
          <w:szCs w:val="32"/>
        </w:rPr>
      </w:pPr>
      <w:bookmarkStart w:id="0" w:name="Par207"/>
      <w:bookmarkEnd w:id="0"/>
      <w:r w:rsidRPr="00CA6303">
        <w:rPr>
          <w:rFonts w:ascii="Times New Roman" w:hAnsi="Times New Roman" w:cs="Times New Roman"/>
          <w:b/>
          <w:sz w:val="32"/>
          <w:szCs w:val="32"/>
        </w:rPr>
        <w:t>Положение</w:t>
      </w:r>
    </w:p>
    <w:p w:rsidR="00B05F91" w:rsidRPr="00CA6303" w:rsidRDefault="00B05F91" w:rsidP="00BC453B">
      <w:pPr>
        <w:widowControl w:val="0"/>
        <w:autoSpaceDE w:val="0"/>
        <w:autoSpaceDN w:val="0"/>
        <w:adjustRightInd w:val="0"/>
        <w:spacing w:after="0" w:line="240" w:lineRule="auto"/>
        <w:ind w:firstLine="709"/>
        <w:jc w:val="center"/>
        <w:rPr>
          <w:rFonts w:ascii="Times New Roman" w:hAnsi="Times New Roman" w:cs="Times New Roman"/>
          <w:b/>
          <w:sz w:val="32"/>
          <w:szCs w:val="32"/>
        </w:rPr>
      </w:pPr>
      <w:r w:rsidRPr="00CA6303">
        <w:rPr>
          <w:rFonts w:ascii="Times New Roman" w:hAnsi="Times New Roman" w:cs="Times New Roman"/>
          <w:b/>
          <w:sz w:val="32"/>
          <w:szCs w:val="32"/>
        </w:rPr>
        <w:t>"Об учетной политике учреждения на 201</w:t>
      </w:r>
      <w:r w:rsidR="00C80C03">
        <w:rPr>
          <w:rFonts w:ascii="Times New Roman" w:hAnsi="Times New Roman" w:cs="Times New Roman"/>
          <w:b/>
          <w:sz w:val="32"/>
          <w:szCs w:val="32"/>
        </w:rPr>
        <w:t>9</w:t>
      </w:r>
      <w:r w:rsidRPr="00CA6303">
        <w:rPr>
          <w:rFonts w:ascii="Times New Roman" w:hAnsi="Times New Roman" w:cs="Times New Roman"/>
          <w:b/>
          <w:sz w:val="32"/>
          <w:szCs w:val="32"/>
        </w:rPr>
        <w:t xml:space="preserve"> год"</w:t>
      </w:r>
    </w:p>
    <w:p w:rsidR="00B05F91" w:rsidRPr="00B05F91" w:rsidRDefault="00B05F91" w:rsidP="00BC453B">
      <w:pPr>
        <w:widowControl w:val="0"/>
        <w:autoSpaceDE w:val="0"/>
        <w:autoSpaceDN w:val="0"/>
        <w:adjustRightInd w:val="0"/>
        <w:spacing w:after="0" w:line="240" w:lineRule="auto"/>
        <w:ind w:firstLine="709"/>
        <w:jc w:val="both"/>
        <w:rPr>
          <w:rFonts w:ascii="Times New Roman" w:hAnsi="Times New Roman" w:cs="Times New Roman"/>
        </w:rPr>
      </w:pPr>
    </w:p>
    <w:p w:rsidR="00B05F91" w:rsidRPr="00CA6303" w:rsidRDefault="00B05F91" w:rsidP="00BC453B">
      <w:pPr>
        <w:widowControl w:val="0"/>
        <w:autoSpaceDE w:val="0"/>
        <w:autoSpaceDN w:val="0"/>
        <w:adjustRightInd w:val="0"/>
        <w:spacing w:after="0" w:line="240" w:lineRule="auto"/>
        <w:ind w:firstLine="709"/>
        <w:jc w:val="both"/>
        <w:rPr>
          <w:rFonts w:ascii="Times New Roman" w:hAnsi="Times New Roman" w:cs="Times New Roman"/>
          <w:b/>
        </w:rPr>
      </w:pPr>
      <w:r w:rsidRPr="00CA6303">
        <w:rPr>
          <w:rFonts w:ascii="Times New Roman" w:hAnsi="Times New Roman" w:cs="Times New Roman"/>
          <w:b/>
        </w:rPr>
        <w:t>1. ОРГАНИЗАЦИОННО-ТЕХНИЧЕСКИЙ РАЗДЕЛ</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FA7E83" w:rsidP="00B05F91">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Областное государственное б</w:t>
      </w:r>
      <w:r w:rsidR="00B05F91" w:rsidRPr="00B05F91">
        <w:rPr>
          <w:rFonts w:ascii="Times New Roman" w:hAnsi="Times New Roman" w:cs="Times New Roman"/>
        </w:rPr>
        <w:t>юджетное учреждение здравоохранения "</w:t>
      </w:r>
      <w:r>
        <w:rPr>
          <w:rFonts w:ascii="Times New Roman" w:hAnsi="Times New Roman" w:cs="Times New Roman"/>
        </w:rPr>
        <w:t>Иркутская станция скорой медицинской помощи</w:t>
      </w:r>
      <w:r w:rsidR="00B05F91" w:rsidRPr="00B05F91">
        <w:rPr>
          <w:rFonts w:ascii="Times New Roman" w:hAnsi="Times New Roman" w:cs="Times New Roman"/>
        </w:rPr>
        <w:t>"</w:t>
      </w:r>
      <w:r>
        <w:rPr>
          <w:rFonts w:ascii="Times New Roman" w:hAnsi="Times New Roman" w:cs="Times New Roman"/>
        </w:rPr>
        <w:t>(далее ОГБУЗ «ИССМП»)</w:t>
      </w:r>
      <w:r w:rsidR="00B05F91" w:rsidRPr="00B05F91">
        <w:rPr>
          <w:rFonts w:ascii="Times New Roman" w:hAnsi="Times New Roman" w:cs="Times New Roman"/>
        </w:rPr>
        <w:t xml:space="preserve"> создано в соответствии с Гражданским </w:t>
      </w:r>
      <w:hyperlink r:id="rId9" w:history="1">
        <w:r w:rsidR="00B05F91" w:rsidRPr="00B05F91">
          <w:rPr>
            <w:rStyle w:val="a3"/>
            <w:rFonts w:ascii="Times New Roman" w:hAnsi="Times New Roman" w:cs="Times New Roman"/>
            <w:u w:val="none"/>
          </w:rPr>
          <w:t>кодексом</w:t>
        </w:r>
      </w:hyperlink>
      <w:r w:rsidR="00B05F91" w:rsidRPr="00B05F91">
        <w:rPr>
          <w:rFonts w:ascii="Times New Roman" w:hAnsi="Times New Roman" w:cs="Times New Roman"/>
        </w:rPr>
        <w:t xml:space="preserve"> Российской Федерации и Федеральным </w:t>
      </w:r>
      <w:hyperlink r:id="rId10" w:history="1">
        <w:r w:rsidR="00B05F91" w:rsidRPr="00B05F91">
          <w:rPr>
            <w:rStyle w:val="a3"/>
            <w:rFonts w:ascii="Times New Roman" w:hAnsi="Times New Roman" w:cs="Times New Roman"/>
            <w:u w:val="none"/>
          </w:rPr>
          <w:t>законом</w:t>
        </w:r>
      </w:hyperlink>
      <w:r w:rsidR="00B05F91" w:rsidRPr="00B05F91">
        <w:rPr>
          <w:rFonts w:ascii="Times New Roman" w:hAnsi="Times New Roman" w:cs="Times New Roman"/>
        </w:rPr>
        <w:t xml:space="preserve"> от 12 января 1996 г. N 7-ФЗ "О некоммерческих организациях".</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здравоохранения</w:t>
      </w:r>
      <w:r w:rsidR="00FA7E83">
        <w:rPr>
          <w:rFonts w:ascii="Times New Roman" w:hAnsi="Times New Roman" w:cs="Times New Roman"/>
        </w:rPr>
        <w:t xml:space="preserve"> Иркутской области</w:t>
      </w:r>
      <w:r w:rsidRPr="00B05F91">
        <w:rPr>
          <w:rFonts w:ascii="Times New Roman" w:hAnsi="Times New Roman" w:cs="Times New Roman"/>
        </w:rPr>
        <w:t xml:space="preserve"> и Министерства финансов</w:t>
      </w:r>
      <w:r w:rsidR="00FA7E83">
        <w:rPr>
          <w:rFonts w:ascii="Times New Roman" w:hAnsi="Times New Roman" w:cs="Times New Roman"/>
        </w:rPr>
        <w:t xml:space="preserve"> Иркутской</w:t>
      </w:r>
      <w:r w:rsidRPr="00B05F91">
        <w:rPr>
          <w:rFonts w:ascii="Times New Roman" w:hAnsi="Times New Roman" w:cs="Times New Roman"/>
        </w:rPr>
        <w:t xml:space="preserve"> области, а также Уставом.</w:t>
      </w:r>
    </w:p>
    <w:p w:rsidR="00B05F91" w:rsidRPr="00B05F91" w:rsidRDefault="00B05F91" w:rsidP="00BC453B">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Основным видом деятельности является оказание медицинских услуг населению. Учреждение не осуществляет полномочий по исполнению публичных денежных обязательств перед физическими лицами и не ведет бюджетный учет операций по бюджетным инвестициям.</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1.1. Отчетный период</w:t>
      </w:r>
    </w:p>
    <w:p w:rsidR="00B05F91" w:rsidRPr="00B05F91" w:rsidRDefault="00B05F91" w:rsidP="00BC453B">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В силу </w:t>
      </w:r>
      <w:hyperlink r:id="rId11" w:history="1">
        <w:r w:rsidRPr="00B05F91">
          <w:rPr>
            <w:rStyle w:val="a3"/>
            <w:rFonts w:ascii="Times New Roman" w:hAnsi="Times New Roman" w:cs="Times New Roman"/>
            <w:u w:val="none"/>
          </w:rPr>
          <w:t>ст. 15</w:t>
        </w:r>
      </w:hyperlink>
      <w:r w:rsidRPr="00B05F91">
        <w:rPr>
          <w:rFonts w:ascii="Times New Roman" w:hAnsi="Times New Roman" w:cs="Times New Roman"/>
        </w:rPr>
        <w:t xml:space="preserve"> Закона N 402-ФЗ отчетным периодом для годовой бухгалтерской (финансовой) отчетности является календарный год, под которым понимается период времени с 1 января по 31 декабря включительно.</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b/>
          <w:bCs/>
        </w:rPr>
      </w:pPr>
      <w:r w:rsidRPr="00B05F91">
        <w:rPr>
          <w:rFonts w:ascii="Times New Roman" w:hAnsi="Times New Roman" w:cs="Times New Roman"/>
          <w:b/>
          <w:bCs/>
        </w:rPr>
        <w:t>1.2. Организация бухгалтерского учета</w:t>
      </w:r>
    </w:p>
    <w:p w:rsidR="00C80C03" w:rsidRPr="005F3247" w:rsidRDefault="00C80C03" w:rsidP="00C8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bCs/>
          <w:sz w:val="24"/>
        </w:rPr>
        <w:t>Учетная политика для целей бухгалтерского учета</w:t>
      </w:r>
    </w:p>
    <w:p w:rsidR="00C80C03" w:rsidRPr="005F3247" w:rsidRDefault="00C80C03" w:rsidP="00C8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xml:space="preserve">Учетная политика </w:t>
      </w:r>
      <w:r>
        <w:rPr>
          <w:rFonts w:ascii="Times New Roman" w:hAnsi="Times New Roman" w:cs="Times New Roman"/>
          <w:sz w:val="24"/>
        </w:rPr>
        <w:t>областного г</w:t>
      </w:r>
      <w:r w:rsidRPr="005F3247">
        <w:rPr>
          <w:rFonts w:ascii="Times New Roman" w:hAnsi="Times New Roman" w:cs="Times New Roman"/>
          <w:sz w:val="24"/>
        </w:rPr>
        <w:t xml:space="preserve">осударственного бюджетного учреждения </w:t>
      </w:r>
      <w:r>
        <w:rPr>
          <w:rFonts w:ascii="Times New Roman" w:hAnsi="Times New Roman" w:cs="Times New Roman"/>
          <w:sz w:val="24"/>
        </w:rPr>
        <w:t xml:space="preserve">здравоохранения </w:t>
      </w:r>
      <w:r w:rsidRPr="005F3247">
        <w:rPr>
          <w:rFonts w:ascii="Times New Roman" w:hAnsi="Times New Roman" w:cs="Times New Roman"/>
          <w:sz w:val="24"/>
        </w:rPr>
        <w:t>«</w:t>
      </w:r>
      <w:r>
        <w:rPr>
          <w:rFonts w:ascii="Times New Roman" w:hAnsi="Times New Roman" w:cs="Times New Roman"/>
          <w:sz w:val="24"/>
        </w:rPr>
        <w:t>Иркутская станция скорой медицинской помощи</w:t>
      </w:r>
      <w:r w:rsidRPr="005F3247">
        <w:rPr>
          <w:rFonts w:ascii="Times New Roman" w:hAnsi="Times New Roman" w:cs="Times New Roman"/>
          <w:sz w:val="24"/>
        </w:rPr>
        <w:t>» (далее – учреждение) разработана в соответствии:</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rPr>
        <w:t xml:space="preserve">с приказом Минфина от 01.12.2010 № 157н </w:t>
      </w:r>
      <w:r w:rsidRPr="005F3247">
        <w:rPr>
          <w:rFonts w:ascii="Times New Roman" w:hAnsi="Times New Roman" w:cs="Times New Roman"/>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F3247">
        <w:rPr>
          <w:rFonts w:ascii="Times New Roman" w:hAnsi="Times New Roman" w:cs="Times New Roman"/>
          <w:sz w:val="24"/>
        </w:rPr>
        <w:t xml:space="preserve"> (далее – Инструкции к Единому плану счетов № 157н);</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rPr>
        <w:t xml:space="preserve">приказом Минфина от 16.12.2010 № 174н </w:t>
      </w:r>
      <w:r w:rsidRPr="005F3247">
        <w:rPr>
          <w:rFonts w:ascii="Times New Roman" w:hAnsi="Times New Roman" w:cs="Times New Roman"/>
          <w:iCs/>
          <w:sz w:val="24"/>
        </w:rPr>
        <w:t>«Об утверждении Плана счетов бухгалтерского учета бюджетных учреждений и Инструкции по его применению»</w:t>
      </w:r>
      <w:r w:rsidRPr="005F3247">
        <w:rPr>
          <w:rFonts w:ascii="Times New Roman" w:hAnsi="Times New Roman" w:cs="Times New Roman"/>
          <w:sz w:val="24"/>
        </w:rPr>
        <w:t xml:space="preserve"> (далее – Инструкция № 174н);</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shd w:val="clear" w:color="auto" w:fill="FFFFFF"/>
        </w:rPr>
        <w:lastRenderedPageBreak/>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shd w:val="clear" w:color="auto" w:fill="FFFFFF"/>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rPr>
        <w:t xml:space="preserve">приказом Минфина от 30.03.2015 № 52н </w:t>
      </w:r>
      <w:r w:rsidRPr="005F3247">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F3247">
        <w:rPr>
          <w:rFonts w:ascii="Times New Roman" w:hAnsi="Times New Roman" w:cs="Times New Roman"/>
          <w:sz w:val="24"/>
        </w:rPr>
        <w:t xml:space="preserve"> (далее – приказ № 52н);</w:t>
      </w:r>
    </w:p>
    <w:p w:rsidR="00C80C03" w:rsidRPr="005F3247" w:rsidRDefault="00C80C03" w:rsidP="00C80C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rPr>
      </w:pPr>
      <w:r w:rsidRPr="005F3247">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5F3247">
        <w:rPr>
          <w:rFonts w:ascii="Times New Roman" w:hAnsi="Times New Roman" w:cs="Times New Roman"/>
          <w:sz w:val="24"/>
          <w:shd w:val="clear" w:color="auto" w:fill="FFFFFF"/>
        </w:rPr>
        <w:t xml:space="preserve">от 30.12.2017 </w:t>
      </w:r>
      <w:r w:rsidRPr="005F3247">
        <w:rPr>
          <w:rFonts w:ascii="Times New Roman" w:hAnsi="Times New Roman" w:cs="Times New Roman"/>
          <w:sz w:val="24"/>
        </w:rPr>
        <w:t>№ 274н, 275н, 278н (далее – соответственно СГС «Учетная политика, оценочные значения и ошибки», СГС «</w:t>
      </w:r>
      <w:r w:rsidRPr="005F3247">
        <w:rPr>
          <w:rFonts w:ascii="Times New Roman" w:hAnsi="Times New Roman" w:cs="Times New Roman"/>
          <w:sz w:val="24"/>
          <w:shd w:val="clear" w:color="auto" w:fill="FFFFFF"/>
        </w:rPr>
        <w:t>События после отчетной даты</w:t>
      </w:r>
      <w:r w:rsidRPr="005F3247">
        <w:rPr>
          <w:rFonts w:ascii="Times New Roman" w:hAnsi="Times New Roman" w:cs="Times New Roman"/>
          <w:sz w:val="24"/>
        </w:rPr>
        <w:t>», СГС «</w:t>
      </w:r>
      <w:r w:rsidRPr="005F3247">
        <w:rPr>
          <w:rFonts w:ascii="Times New Roman" w:hAnsi="Times New Roman" w:cs="Times New Roman"/>
          <w:sz w:val="24"/>
          <w:shd w:val="clear" w:color="auto" w:fill="FFFFFF"/>
        </w:rPr>
        <w:t>Отчет о движении денежных средств</w:t>
      </w:r>
      <w:r w:rsidRPr="005F3247">
        <w:rPr>
          <w:rFonts w:ascii="Times New Roman" w:hAnsi="Times New Roman" w:cs="Times New Roman"/>
          <w:sz w:val="24"/>
        </w:rPr>
        <w:t xml:space="preserve">»), </w:t>
      </w:r>
      <w:r w:rsidRPr="005F3247">
        <w:rPr>
          <w:rFonts w:ascii="Times New Roman" w:hAnsi="Times New Roman" w:cs="Times New Roman"/>
          <w:sz w:val="24"/>
          <w:shd w:val="clear" w:color="auto" w:fill="FFFFFF"/>
        </w:rPr>
        <w:t>от 27.02.2018 № 32н (</w:t>
      </w:r>
      <w:r w:rsidRPr="005F3247">
        <w:rPr>
          <w:rFonts w:ascii="Times New Roman" w:hAnsi="Times New Roman" w:cs="Times New Roman"/>
          <w:sz w:val="24"/>
        </w:rPr>
        <w:t>далее – СГС «</w:t>
      </w:r>
      <w:r w:rsidRPr="005F3247">
        <w:rPr>
          <w:rFonts w:ascii="Times New Roman" w:hAnsi="Times New Roman" w:cs="Times New Roman"/>
          <w:sz w:val="24"/>
          <w:shd w:val="clear" w:color="auto" w:fill="FFFFFF"/>
        </w:rPr>
        <w:t>Доходы</w:t>
      </w:r>
      <w:r w:rsidRPr="005F3247">
        <w:rPr>
          <w:rFonts w:ascii="Times New Roman" w:hAnsi="Times New Roman" w:cs="Times New Roman"/>
          <w:sz w:val="24"/>
        </w:rPr>
        <w:t>»</w:t>
      </w:r>
      <w:r w:rsidRPr="005F3247">
        <w:rPr>
          <w:rFonts w:ascii="Times New Roman" w:hAnsi="Times New Roman" w:cs="Times New Roman"/>
          <w:sz w:val="24"/>
          <w:shd w:val="clear" w:color="auto" w:fill="FFFFFF"/>
        </w:rPr>
        <w:t>), от 30.05.2018 №122н (</w:t>
      </w:r>
      <w:r w:rsidRPr="005F3247">
        <w:rPr>
          <w:rFonts w:ascii="Times New Roman" w:hAnsi="Times New Roman" w:cs="Times New Roman"/>
          <w:sz w:val="24"/>
        </w:rPr>
        <w:t>далее –</w:t>
      </w:r>
      <w:r w:rsidRPr="005F3247">
        <w:rPr>
          <w:rFonts w:ascii="Times New Roman" w:hAnsi="Times New Roman" w:cs="Times New Roman"/>
          <w:sz w:val="24"/>
          <w:shd w:val="clear" w:color="auto" w:fill="FFFFFF"/>
        </w:rPr>
        <w:t xml:space="preserve"> СГС «</w:t>
      </w:r>
      <w:r w:rsidRPr="005F3247">
        <w:rPr>
          <w:rFonts w:ascii="Times New Roman" w:hAnsi="Times New Roman" w:cs="Times New Roman"/>
          <w:sz w:val="24"/>
        </w:rPr>
        <w:t>Влияние изменений курсов иностранных валют»).</w:t>
      </w:r>
    </w:p>
    <w:p w:rsidR="00C80C03" w:rsidRDefault="00C80C03" w:rsidP="00C8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rPr>
      </w:pPr>
      <w:r w:rsidRPr="005F3247">
        <w:rPr>
          <w:rFonts w:ascii="Times New Roman" w:hAnsi="Times New Roman" w:cs="Times New Roman"/>
          <w:sz w:val="24"/>
        </w:rPr>
        <w:t xml:space="preserve">В части исполнения полномочий получателя бюджетных средств Учреждение ведет учет в соответствии с приказом Минфина от 06.12.2010 №162н </w:t>
      </w:r>
      <w:r w:rsidRPr="005F3247">
        <w:rPr>
          <w:rFonts w:ascii="Times New Roman" w:hAnsi="Times New Roman" w:cs="Times New Roman"/>
          <w:iCs/>
          <w:sz w:val="24"/>
        </w:rPr>
        <w:t>«Об утверждении плана счетов бюджетного учета и Инструкции по его применению»</w:t>
      </w:r>
      <w:r w:rsidRPr="005F3247">
        <w:rPr>
          <w:rFonts w:ascii="Times New Roman" w:hAnsi="Times New Roman" w:cs="Times New Roman"/>
          <w:sz w:val="24"/>
        </w:rPr>
        <w:t xml:space="preserve"> (далее – Инструкция № 162н)</w:t>
      </w:r>
      <w:r>
        <w:rPr>
          <w:rFonts w:ascii="Times New Roman" w:hAnsi="Times New Roman" w:cs="Times New Roman"/>
          <w:sz w:val="24"/>
        </w:rPr>
        <w:t>.</w:t>
      </w:r>
    </w:p>
    <w:p w:rsidR="00B05F91" w:rsidRPr="00C80C03" w:rsidRDefault="00B05F91" w:rsidP="00C8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rPr>
      </w:pPr>
      <w:r w:rsidRPr="00B05F91">
        <w:rPr>
          <w:rFonts w:ascii="Times New Roman" w:hAnsi="Times New Roman" w:cs="Times New Roman"/>
        </w:rPr>
        <w:t xml:space="preserve">В соответствии со </w:t>
      </w:r>
      <w:hyperlink r:id="rId12" w:history="1">
        <w:r w:rsidRPr="00B05F91">
          <w:rPr>
            <w:rStyle w:val="a3"/>
            <w:rFonts w:ascii="Times New Roman" w:hAnsi="Times New Roman" w:cs="Times New Roman"/>
            <w:u w:val="none"/>
          </w:rPr>
          <w:t>ст. 7</w:t>
        </w:r>
      </w:hyperlink>
      <w:r w:rsidRPr="00B05F91">
        <w:rPr>
          <w:rFonts w:ascii="Times New Roman" w:hAnsi="Times New Roman" w:cs="Times New Roman"/>
        </w:rPr>
        <w:t xml:space="preserve"> Закона N 402-ФЗ ответственность за организацию ведения бухгалтерского учета и хранения бухгалтерской документации в учреждении несет главный врач.</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Бухгалтерский учет в учреждении ведется бухгалтерской службой в составе </w:t>
      </w:r>
      <w:r w:rsidR="00495944">
        <w:rPr>
          <w:rFonts w:ascii="Times New Roman" w:hAnsi="Times New Roman" w:cs="Times New Roman"/>
        </w:rPr>
        <w:t>7</w:t>
      </w:r>
      <w:r w:rsidRPr="00B05F91">
        <w:rPr>
          <w:rFonts w:ascii="Times New Roman" w:hAnsi="Times New Roman" w:cs="Times New Roman"/>
        </w:rPr>
        <w:t xml:space="preserve"> человек, возглавляемой главным бухгалтером. Деятельность бухгалтерской службы учреждения регламентируется  должностными инструкциями штатных сотрудников бухгалтерии.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Главный бухгалтер учреждения отвечает за формирование учетной политики учреждения, ведение бухгалтерского учета и своевременное представление полной и достоверной бухгалтерской (финансовой) и налоговой отчетности учреждения.</w:t>
      </w:r>
    </w:p>
    <w:p w:rsidR="00B05F91" w:rsidRPr="00B05F91" w:rsidRDefault="00B05F91" w:rsidP="00BC453B">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Главный бухгалтер подчиняется непосредственно главному врачу учреждения. В случае возникновения разногласий в отношении ведения бухгалтерского учета между главным врачом и главным бухгалтером конфликт мнений разрешается в порядке, установленном в </w:t>
      </w:r>
      <w:hyperlink r:id="rId13" w:history="1">
        <w:r w:rsidRPr="00B05F91">
          <w:rPr>
            <w:rStyle w:val="a3"/>
            <w:rFonts w:ascii="Times New Roman" w:hAnsi="Times New Roman" w:cs="Times New Roman"/>
            <w:u w:val="none"/>
          </w:rPr>
          <w:t>п. 8 ст. 7</w:t>
        </w:r>
      </w:hyperlink>
      <w:r w:rsidRPr="00B05F91">
        <w:rPr>
          <w:rFonts w:ascii="Times New Roman" w:hAnsi="Times New Roman" w:cs="Times New Roman"/>
        </w:rPr>
        <w:t xml:space="preserve"> Закона </w:t>
      </w:r>
      <w:r w:rsidRPr="00B05F91">
        <w:rPr>
          <w:rFonts w:ascii="Times New Roman" w:hAnsi="Times New Roman" w:cs="Times New Roman"/>
        </w:rPr>
        <w:lastRenderedPageBreak/>
        <w:t>N 402-ФЗ.</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1.3. Рабочий план счетов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Бухгалтерский учет в учреждении ведется путем двойной записи на взаимосвязанных счетах бухгалтерского учета, включенных в рабочий план счетов учреждения в соответствии с </w:t>
      </w:r>
      <w:hyperlink r:id="rId14" w:history="1">
        <w:r w:rsidRPr="00B05F91">
          <w:rPr>
            <w:rStyle w:val="a3"/>
            <w:rFonts w:ascii="Times New Roman" w:hAnsi="Times New Roman" w:cs="Times New Roman"/>
            <w:u w:val="none"/>
          </w:rPr>
          <w:t>Инструкцией</w:t>
        </w:r>
      </w:hyperlink>
      <w:r w:rsidRPr="00B05F91">
        <w:rPr>
          <w:rFonts w:ascii="Times New Roman" w:hAnsi="Times New Roman" w:cs="Times New Roman"/>
        </w:rPr>
        <w:t xml:space="preserve"> N </w:t>
      </w:r>
      <w:r w:rsidR="00CD76F2">
        <w:rPr>
          <w:rFonts w:ascii="Times New Roman" w:hAnsi="Times New Roman" w:cs="Times New Roman"/>
        </w:rPr>
        <w:t>157н</w:t>
      </w:r>
      <w:r w:rsidRPr="00B05F91">
        <w:rPr>
          <w:rFonts w:ascii="Times New Roman" w:hAnsi="Times New Roman" w:cs="Times New Roman"/>
        </w:rPr>
        <w:t>.</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Согласно </w:t>
      </w:r>
      <w:hyperlink r:id="rId15" w:history="1">
        <w:r w:rsidRPr="00B05F91">
          <w:rPr>
            <w:rStyle w:val="a3"/>
            <w:rFonts w:ascii="Times New Roman" w:hAnsi="Times New Roman" w:cs="Times New Roman"/>
            <w:u w:val="none"/>
          </w:rPr>
          <w:t>п. 21</w:t>
        </w:r>
      </w:hyperlink>
      <w:r w:rsidRPr="00B05F91">
        <w:rPr>
          <w:rFonts w:ascii="Times New Roman" w:hAnsi="Times New Roman" w:cs="Times New Roman"/>
        </w:rPr>
        <w:t xml:space="preserve"> Инструкции N 157н в 24 - 26-м разрядах номера счета бухгалтерского учета указывается аналитический код вида поступлений, выбытий объекта учета, соответствующий коду </w:t>
      </w:r>
      <w:hyperlink r:id="rId16" w:history="1">
        <w:r w:rsidRPr="00B05F91">
          <w:rPr>
            <w:rStyle w:val="a3"/>
            <w:rFonts w:ascii="Times New Roman" w:hAnsi="Times New Roman" w:cs="Times New Roman"/>
            <w:u w:val="none"/>
          </w:rPr>
          <w:t>КОСГУ</w:t>
        </w:r>
      </w:hyperlink>
      <w:r w:rsidRPr="00B05F91">
        <w:rPr>
          <w:rFonts w:ascii="Times New Roman" w:hAnsi="Times New Roman" w:cs="Times New Roman"/>
        </w:rPr>
        <w:t>, в зависимости от экономического содержания хозяйственной операции, отражаемой в бухгалтерском учете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 формировании номеров счетов в 1 - 17-м разрядах кодовых обозначений разделов, подразделов, целевых статьей и видов расходов бюджетов за основу взяты </w:t>
      </w:r>
      <w:hyperlink r:id="rId17" w:history="1">
        <w:r w:rsidRPr="00B05F91">
          <w:rPr>
            <w:rStyle w:val="a3"/>
            <w:rFonts w:ascii="Times New Roman" w:hAnsi="Times New Roman" w:cs="Times New Roman"/>
            <w:u w:val="none"/>
          </w:rPr>
          <w:t>Указания</w:t>
        </w:r>
      </w:hyperlink>
      <w:r w:rsidRPr="00B05F91">
        <w:rPr>
          <w:rFonts w:ascii="Times New Roman" w:hAnsi="Times New Roman" w:cs="Times New Roman"/>
        </w:rPr>
        <w:t xml:space="preserve"> о порядке применения бюджетной классификации Российской Федерации, утвержденные Приказом Минфина России от 1 июля 2013 г. N 65н.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Учет исполнения плана ФХД по средствам регионального бюджета</w:t>
      </w:r>
      <w:r w:rsidR="003D30B0">
        <w:rPr>
          <w:rFonts w:ascii="Times New Roman" w:hAnsi="Times New Roman" w:cs="Times New Roman"/>
        </w:rPr>
        <w:t xml:space="preserve">, средствам </w:t>
      </w:r>
      <w:r w:rsidR="00CD76F2">
        <w:rPr>
          <w:rFonts w:ascii="Times New Roman" w:hAnsi="Times New Roman" w:cs="Times New Roman"/>
        </w:rPr>
        <w:t xml:space="preserve">ОМС, </w:t>
      </w:r>
      <w:r w:rsidR="00CD76F2" w:rsidRPr="00B05F91">
        <w:rPr>
          <w:rFonts w:ascii="Times New Roman" w:hAnsi="Times New Roman" w:cs="Times New Roman"/>
        </w:rPr>
        <w:t>и</w:t>
      </w:r>
      <w:r w:rsidRPr="00B05F91">
        <w:rPr>
          <w:rFonts w:ascii="Times New Roman" w:hAnsi="Times New Roman" w:cs="Times New Roman"/>
        </w:rPr>
        <w:t xml:space="preserve"> по приносящей доход деятельности осуществляется раздельно с составлением единого баланса учреждения с учетом источников поступивших денежных средств.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 отражении операций на счетах бухгалтерского учета учреждения в 18-м разряде кода указываются:</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2 - приносящая доход деятельность (собственные доходы учреждения);</w:t>
      </w:r>
    </w:p>
    <w:p w:rsidR="006741F1" w:rsidRPr="00B05F91" w:rsidRDefault="006741F1" w:rsidP="00B05F91">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3- средства во временном распоряжении;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4 - субсидии на выполнение государственного (муниципального) задания;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5 - субсидии на иные цели;</w:t>
      </w:r>
    </w:p>
    <w:p w:rsidR="00F6665C" w:rsidRDefault="00F6665C" w:rsidP="00F6665C">
      <w:pPr>
        <w:pStyle w:val="a4"/>
        <w:spacing w:line="360" w:lineRule="auto"/>
        <w:jc w:val="both"/>
        <w:rPr>
          <w:bCs/>
          <w:szCs w:val="24"/>
        </w:rPr>
      </w:pPr>
      <w:r>
        <w:t xml:space="preserve">           </w:t>
      </w:r>
      <w:r w:rsidR="00B05F91" w:rsidRPr="00B05F91">
        <w:t>7 - средства обязательного медицинского страхования.</w:t>
      </w:r>
      <w:r w:rsidRPr="00F6665C">
        <w:rPr>
          <w:rFonts w:eastAsia="Calibri" w:cs="Calibri"/>
        </w:rPr>
        <w:t xml:space="preserve"> </w:t>
      </w:r>
      <w:r w:rsidRPr="004D123F">
        <w:rPr>
          <w:rFonts w:eastAsia="Calibri" w:cs="Calibri"/>
        </w:rPr>
        <w:t xml:space="preserve">В соответствии с </w:t>
      </w:r>
      <w:hyperlink r:id="rId18" w:history="1">
        <w:r w:rsidRPr="004D123F">
          <w:rPr>
            <w:rFonts w:eastAsia="Calibri" w:cs="Calibri"/>
          </w:rPr>
          <w:t>Пунктом 6 ст. 15</w:t>
        </w:r>
      </w:hyperlink>
      <w:r w:rsidRPr="004D123F">
        <w:rPr>
          <w:rFonts w:eastAsia="Calibri" w:cs="Calibri"/>
        </w:rPr>
        <w:t xml:space="preserve"> Федерального закона от 29.11.2010 N 326-ФЗ "Об обязательном медицинском страховании в Российской Федерации"  вести раздельный учет по операциям со средствами ОМС</w:t>
      </w:r>
      <w:r w:rsidRPr="004D123F">
        <w:rPr>
          <w:rFonts w:cs="Calibri"/>
        </w:rPr>
        <w:t xml:space="preserve">, применять </w:t>
      </w:r>
      <w:r w:rsidRPr="004D123F">
        <w:rPr>
          <w:bCs/>
          <w:szCs w:val="24"/>
        </w:rPr>
        <w:t>код финансового обеспечения</w:t>
      </w:r>
      <w:r w:rsidRPr="004D123F">
        <w:t xml:space="preserve"> </w:t>
      </w:r>
      <w:r w:rsidRPr="004D123F">
        <w:rPr>
          <w:b/>
        </w:rPr>
        <w:t>7</w:t>
      </w:r>
      <w:r>
        <w:rPr>
          <w:bCs/>
          <w:szCs w:val="24"/>
        </w:rPr>
        <w:t xml:space="preserve"> и классификационные признаки счетов:</w:t>
      </w:r>
    </w:p>
    <w:p w:rsidR="00CB444E" w:rsidRPr="004D123F" w:rsidRDefault="00F6665C" w:rsidP="00CB444E">
      <w:pPr>
        <w:pStyle w:val="a4"/>
        <w:jc w:val="both"/>
        <w:rPr>
          <w:bCs/>
          <w:szCs w:val="24"/>
        </w:rPr>
      </w:pPr>
      <w:r>
        <w:rPr>
          <w:bCs/>
          <w:szCs w:val="24"/>
        </w:rPr>
        <w:t xml:space="preserve">- доходы -  </w:t>
      </w:r>
      <w:r w:rsidR="00D72E48" w:rsidRPr="00D72E48">
        <w:rPr>
          <w:bCs/>
          <w:szCs w:val="24"/>
        </w:rPr>
        <w:t>09090000000000130</w:t>
      </w:r>
      <w:r w:rsidR="00CB444E" w:rsidRPr="004D123F">
        <w:rPr>
          <w:bCs/>
          <w:szCs w:val="24"/>
        </w:rPr>
        <w:tab/>
      </w:r>
      <w:r w:rsidR="00437B6C">
        <w:rPr>
          <w:bCs/>
          <w:szCs w:val="24"/>
        </w:rPr>
        <w:t>ц</w:t>
      </w:r>
      <w:r w:rsidR="00181DF5">
        <w:rPr>
          <w:bCs/>
          <w:szCs w:val="24"/>
        </w:rPr>
        <w:t xml:space="preserve">елевые средства </w:t>
      </w:r>
      <w:r w:rsidR="00CB444E" w:rsidRPr="004D123F">
        <w:rPr>
          <w:bCs/>
          <w:szCs w:val="24"/>
        </w:rPr>
        <w:t xml:space="preserve">ОМС </w:t>
      </w:r>
      <w:r w:rsidR="00181DF5">
        <w:rPr>
          <w:bCs/>
          <w:szCs w:val="24"/>
        </w:rPr>
        <w:t>на оплату СМП</w:t>
      </w:r>
      <w:r w:rsidR="00CB444E">
        <w:rPr>
          <w:bCs/>
          <w:szCs w:val="24"/>
        </w:rPr>
        <w:t>;</w:t>
      </w:r>
    </w:p>
    <w:p w:rsidR="00CB444E" w:rsidRDefault="00CB444E" w:rsidP="00CB444E">
      <w:pPr>
        <w:pStyle w:val="a4"/>
        <w:jc w:val="both"/>
        <w:rPr>
          <w:bCs/>
          <w:szCs w:val="24"/>
        </w:rPr>
      </w:pPr>
      <w:r>
        <w:rPr>
          <w:bCs/>
          <w:szCs w:val="24"/>
        </w:rPr>
        <w:t xml:space="preserve">               </w:t>
      </w:r>
      <w:r w:rsidR="00D72E48">
        <w:rPr>
          <w:bCs/>
          <w:szCs w:val="24"/>
        </w:rPr>
        <w:t xml:space="preserve">    </w:t>
      </w:r>
      <w:r w:rsidR="00D72E48" w:rsidRPr="00D72E48">
        <w:rPr>
          <w:bCs/>
          <w:szCs w:val="24"/>
        </w:rPr>
        <w:t>09091000000009</w:t>
      </w:r>
      <w:r w:rsidR="00222AAF">
        <w:rPr>
          <w:bCs/>
          <w:szCs w:val="24"/>
        </w:rPr>
        <w:t>130</w:t>
      </w:r>
      <w:r w:rsidRPr="005D2D20">
        <w:rPr>
          <w:bCs/>
          <w:szCs w:val="24"/>
        </w:rPr>
        <w:tab/>
      </w:r>
      <w:r w:rsidR="00437B6C">
        <w:rPr>
          <w:bCs/>
          <w:szCs w:val="24"/>
        </w:rPr>
        <w:t>ц</w:t>
      </w:r>
      <w:r w:rsidR="00181DF5">
        <w:rPr>
          <w:bCs/>
          <w:szCs w:val="24"/>
        </w:rPr>
        <w:t xml:space="preserve">елевые средства </w:t>
      </w:r>
      <w:r w:rsidR="00181DF5" w:rsidRPr="004D123F">
        <w:rPr>
          <w:bCs/>
          <w:szCs w:val="24"/>
        </w:rPr>
        <w:t xml:space="preserve">ОМС </w:t>
      </w:r>
      <w:r w:rsidR="00181DF5">
        <w:rPr>
          <w:bCs/>
          <w:szCs w:val="24"/>
        </w:rPr>
        <w:t xml:space="preserve">на оплату </w:t>
      </w:r>
      <w:r w:rsidR="00CD76F2">
        <w:rPr>
          <w:bCs/>
          <w:szCs w:val="24"/>
        </w:rPr>
        <w:t>тромб литической</w:t>
      </w:r>
      <w:r>
        <w:rPr>
          <w:bCs/>
          <w:szCs w:val="24"/>
        </w:rPr>
        <w:t xml:space="preserve"> терапи</w:t>
      </w:r>
      <w:r w:rsidR="00181DF5">
        <w:rPr>
          <w:bCs/>
          <w:szCs w:val="24"/>
        </w:rPr>
        <w:t>и</w:t>
      </w:r>
      <w:r>
        <w:rPr>
          <w:bCs/>
          <w:szCs w:val="24"/>
        </w:rPr>
        <w:t>;</w:t>
      </w:r>
    </w:p>
    <w:p w:rsidR="00437B6C" w:rsidRDefault="00437B6C" w:rsidP="00437B6C">
      <w:pPr>
        <w:pStyle w:val="a4"/>
        <w:jc w:val="both"/>
        <w:rPr>
          <w:bCs/>
          <w:szCs w:val="24"/>
        </w:rPr>
      </w:pPr>
      <w:r>
        <w:rPr>
          <w:bCs/>
          <w:szCs w:val="24"/>
        </w:rPr>
        <w:t>- расходы</w:t>
      </w:r>
      <w:r w:rsidR="00CB444E">
        <w:rPr>
          <w:bCs/>
          <w:szCs w:val="24"/>
        </w:rPr>
        <w:t xml:space="preserve">   </w:t>
      </w:r>
    </w:p>
    <w:p w:rsidR="00437B6C" w:rsidRDefault="00D72E48" w:rsidP="00437B6C">
      <w:pPr>
        <w:pStyle w:val="a4"/>
        <w:jc w:val="both"/>
        <w:rPr>
          <w:bCs/>
          <w:szCs w:val="24"/>
        </w:rPr>
      </w:pPr>
      <w:r w:rsidRPr="00D72E48">
        <w:rPr>
          <w:bCs/>
          <w:szCs w:val="24"/>
        </w:rPr>
        <w:t>09090000000009244</w:t>
      </w:r>
      <w:r w:rsidR="00CB444E" w:rsidRPr="005D2D20">
        <w:rPr>
          <w:bCs/>
          <w:szCs w:val="24"/>
        </w:rPr>
        <w:tab/>
      </w:r>
      <w:r w:rsidR="00437B6C">
        <w:rPr>
          <w:bCs/>
          <w:szCs w:val="24"/>
        </w:rPr>
        <w:t xml:space="preserve">целевые средства </w:t>
      </w:r>
      <w:r w:rsidR="00437B6C" w:rsidRPr="004D123F">
        <w:rPr>
          <w:bCs/>
          <w:szCs w:val="24"/>
        </w:rPr>
        <w:t xml:space="preserve">ОМС </w:t>
      </w:r>
      <w:r w:rsidR="00437B6C">
        <w:rPr>
          <w:bCs/>
          <w:szCs w:val="24"/>
        </w:rPr>
        <w:t xml:space="preserve">на оплату </w:t>
      </w:r>
      <w:r w:rsidR="00CD76F2">
        <w:rPr>
          <w:bCs/>
          <w:szCs w:val="24"/>
        </w:rPr>
        <w:t>тромб литической</w:t>
      </w:r>
      <w:r w:rsidR="00437B6C">
        <w:rPr>
          <w:bCs/>
          <w:szCs w:val="24"/>
        </w:rPr>
        <w:t xml:space="preserve"> терапии;</w:t>
      </w:r>
    </w:p>
    <w:p w:rsidR="00CB444E" w:rsidRDefault="00CB444E" w:rsidP="00CB444E">
      <w:pPr>
        <w:pStyle w:val="a4"/>
        <w:jc w:val="both"/>
        <w:rPr>
          <w:bCs/>
          <w:szCs w:val="24"/>
        </w:rPr>
      </w:pPr>
    </w:p>
    <w:p w:rsidR="00437B6C" w:rsidRDefault="00437B6C" w:rsidP="00437B6C">
      <w:pPr>
        <w:pStyle w:val="a4"/>
        <w:spacing w:line="360" w:lineRule="auto"/>
        <w:jc w:val="both"/>
      </w:pPr>
      <w:r w:rsidRPr="006B1E59">
        <w:rPr>
          <w:bCs/>
          <w:szCs w:val="24"/>
        </w:rPr>
        <w:t>0</w:t>
      </w:r>
      <w:r w:rsidR="00445D82">
        <w:rPr>
          <w:bCs/>
          <w:szCs w:val="24"/>
        </w:rPr>
        <w:t>9</w:t>
      </w:r>
      <w:r w:rsidRPr="006B1E59">
        <w:rPr>
          <w:bCs/>
          <w:szCs w:val="24"/>
        </w:rPr>
        <w:t>0</w:t>
      </w:r>
      <w:r w:rsidR="00445D82">
        <w:rPr>
          <w:bCs/>
          <w:szCs w:val="24"/>
        </w:rPr>
        <w:t>90</w:t>
      </w:r>
      <w:r w:rsidRPr="006B1E59">
        <w:rPr>
          <w:bCs/>
          <w:szCs w:val="24"/>
        </w:rPr>
        <w:t>0000000000</w:t>
      </w:r>
      <w:r w:rsidR="00445D82">
        <w:rPr>
          <w:bCs/>
          <w:szCs w:val="24"/>
        </w:rPr>
        <w:t>00</w:t>
      </w:r>
      <w:r w:rsidR="00CB444E" w:rsidRPr="005D2D20">
        <w:rPr>
          <w:bCs/>
          <w:szCs w:val="24"/>
        </w:rPr>
        <w:tab/>
      </w:r>
      <w:r>
        <w:rPr>
          <w:bCs/>
          <w:szCs w:val="24"/>
        </w:rPr>
        <w:t xml:space="preserve">целевые средства </w:t>
      </w:r>
      <w:r w:rsidRPr="004D123F">
        <w:rPr>
          <w:bCs/>
          <w:szCs w:val="24"/>
        </w:rPr>
        <w:t xml:space="preserve">ОМС </w:t>
      </w:r>
      <w:r>
        <w:rPr>
          <w:bCs/>
          <w:szCs w:val="24"/>
        </w:rPr>
        <w:t>на оплату СМП</w:t>
      </w:r>
      <w:r>
        <w:t>.</w:t>
      </w:r>
      <w:r w:rsidR="00445D82">
        <w:t xml:space="preserve"> (15-17 </w:t>
      </w:r>
      <w:r w:rsidR="00CD76F2">
        <w:t>разряд по</w:t>
      </w:r>
      <w:r w:rsidR="00445D82">
        <w:t xml:space="preserve"> КОСГУ)</w:t>
      </w:r>
    </w:p>
    <w:p w:rsidR="00B05F91" w:rsidRPr="00B05F91" w:rsidRDefault="00B05F91" w:rsidP="00437B6C">
      <w:pPr>
        <w:pStyle w:val="a4"/>
        <w:spacing w:line="360" w:lineRule="auto"/>
        <w:jc w:val="both"/>
      </w:pPr>
      <w:r w:rsidRPr="00B05F91">
        <w:t>Рабочий план счетов, содержащий применяемые счета бухгалтерского учета для синтетического и аналитического учета, приведен в Приложении N 1 к настоящему Положению об учетной политике.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CD76F2" w:rsidRDefault="00CD76F2" w:rsidP="00B05F91">
      <w:pPr>
        <w:widowControl w:val="0"/>
        <w:autoSpaceDE w:val="0"/>
        <w:autoSpaceDN w:val="0"/>
        <w:adjustRightInd w:val="0"/>
        <w:spacing w:after="0" w:line="360" w:lineRule="auto"/>
        <w:ind w:firstLine="709"/>
        <w:jc w:val="both"/>
        <w:rPr>
          <w:rFonts w:ascii="Times New Roman" w:hAnsi="Times New Roman" w:cs="Times New Roman"/>
          <w:b/>
          <w:bCs/>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lastRenderedPageBreak/>
        <w:t>1.4. Формы первичных учетных документов, регистров бухгалтерского учета, а также документов для внутренней бухгалтерской отчетности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Для документального подтверждения фактов хозяйственной жизни учреждением применяются унифицированные формы первичной учетной документации, содержащиеся в </w:t>
      </w:r>
      <w:hyperlink r:id="rId19" w:history="1">
        <w:r w:rsidRPr="002F6864">
          <w:rPr>
            <w:rStyle w:val="a3"/>
            <w:rFonts w:ascii="Times New Roman" w:hAnsi="Times New Roman" w:cs="Times New Roman"/>
            <w:color w:val="000000" w:themeColor="text1"/>
            <w:u w:val="none"/>
          </w:rPr>
          <w:t>Приложении N 1</w:t>
        </w:r>
      </w:hyperlink>
      <w:r w:rsidRPr="00B05F91">
        <w:rPr>
          <w:rFonts w:ascii="Times New Roman" w:hAnsi="Times New Roman" w:cs="Times New Roman"/>
        </w:rPr>
        <w:t xml:space="preserve"> к Приказу Минфина России от </w:t>
      </w:r>
      <w:r w:rsidR="00310A71">
        <w:rPr>
          <w:rFonts w:ascii="Times New Roman" w:hAnsi="Times New Roman" w:cs="Times New Roman"/>
        </w:rPr>
        <w:t>30 марта</w:t>
      </w:r>
      <w:r w:rsidRPr="00B05F91">
        <w:rPr>
          <w:rFonts w:ascii="Times New Roman" w:hAnsi="Times New Roman" w:cs="Times New Roman"/>
        </w:rPr>
        <w:t xml:space="preserve"> 201</w:t>
      </w:r>
      <w:r w:rsidR="00310A71">
        <w:rPr>
          <w:rFonts w:ascii="Times New Roman" w:hAnsi="Times New Roman" w:cs="Times New Roman"/>
        </w:rPr>
        <w:t>5</w:t>
      </w:r>
      <w:r w:rsidRPr="00B05F91">
        <w:rPr>
          <w:rFonts w:ascii="Times New Roman" w:hAnsi="Times New Roman" w:cs="Times New Roman"/>
        </w:rPr>
        <w:t xml:space="preserve"> г. N </w:t>
      </w:r>
      <w:r w:rsidR="00310A71">
        <w:rPr>
          <w:rFonts w:ascii="Times New Roman" w:hAnsi="Times New Roman" w:cs="Times New Roman"/>
        </w:rPr>
        <w:t>52</w:t>
      </w:r>
      <w:r w:rsidRPr="00B05F91">
        <w:rPr>
          <w:rFonts w:ascii="Times New Roman" w:hAnsi="Times New Roman" w:cs="Times New Roman"/>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N </w:t>
      </w:r>
      <w:r w:rsidR="00310A71">
        <w:rPr>
          <w:rFonts w:ascii="Times New Roman" w:hAnsi="Times New Roman" w:cs="Times New Roman"/>
        </w:rPr>
        <w:t>52</w:t>
      </w:r>
      <w:r w:rsidRPr="00B05F91">
        <w:rPr>
          <w:rFonts w:ascii="Times New Roman" w:hAnsi="Times New Roman" w:cs="Times New Roman"/>
        </w:rPr>
        <w:t>н).</w:t>
      </w:r>
    </w:p>
    <w:p w:rsidR="00126B29" w:rsidRDefault="00B05F91" w:rsidP="001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B05F91">
        <w:rPr>
          <w:rFonts w:ascii="Times New Roman" w:hAnsi="Times New Roman" w:cs="Times New Roman"/>
        </w:rPr>
        <w:t xml:space="preserve">При совершении хозяйственных операций, типовые формы по которым отсутствуют, учреждение использует самостоятельно разработанные формы документов, содержащих обязательные реквизиты, предусмотренные </w:t>
      </w:r>
      <w:hyperlink r:id="rId20" w:history="1">
        <w:r w:rsidRPr="002F6864">
          <w:rPr>
            <w:rStyle w:val="a3"/>
            <w:rFonts w:ascii="Times New Roman" w:hAnsi="Times New Roman" w:cs="Times New Roman"/>
            <w:color w:val="000000" w:themeColor="text1"/>
            <w:u w:val="none"/>
          </w:rPr>
          <w:t>п. 7</w:t>
        </w:r>
      </w:hyperlink>
      <w:r w:rsidRPr="00B05F91">
        <w:rPr>
          <w:rFonts w:ascii="Times New Roman" w:hAnsi="Times New Roman" w:cs="Times New Roman"/>
        </w:rPr>
        <w:t xml:space="preserve"> Инструкции N 157н. </w:t>
      </w:r>
    </w:p>
    <w:p w:rsidR="00126B29" w:rsidRDefault="00B05F91" w:rsidP="001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rPr>
      </w:pPr>
      <w:r w:rsidRPr="00B05F91">
        <w:rPr>
          <w:rFonts w:ascii="Times New Roman" w:hAnsi="Times New Roman" w:cs="Times New Roman"/>
        </w:rPr>
        <w:t>Перечень самостоятельно разработанных форм документов приведен в Приложении N 2 к настоящему Положению об учетной политике.</w:t>
      </w:r>
      <w:r w:rsidR="00126B29" w:rsidRPr="00126B29">
        <w:rPr>
          <w:rFonts w:ascii="Times New Roman" w:hAnsi="Times New Roman" w:cs="Times New Roman"/>
          <w:sz w:val="24"/>
        </w:rPr>
        <w:t xml:space="preserve"> </w:t>
      </w:r>
    </w:p>
    <w:p w:rsidR="00B05F91" w:rsidRPr="00126B29" w:rsidRDefault="00126B29" w:rsidP="001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126B29">
        <w:rPr>
          <w:rFonts w:ascii="Times New Roman" w:hAnsi="Times New Roman" w:cs="Times New Roman"/>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 без исключения.</w:t>
      </w:r>
    </w:p>
    <w:p w:rsidR="00EF34DD"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Документы, которыми оформляются хозяйственные операции с денежными средствами, а также документы по договорам, устанавливающие и изменяющие финансовые обязательства учреждения, подписываются главным врачом учреждения и главным бухгалтером. </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Первичные учетные документы принимаются учреждением к учету, если они составлены по установленным формам, с обязательным отражением в них всех предусмотренных порядком их ведения обязательных реквизитов.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Первичные и сводные учетные документы составляются учреждением на бумажных носителях, заверенных собственноручной подписью лица, ответственного за их составление, а также в форме электронных документов, подписанных усиленной квалифицированной подписью.</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По требованию контрагентов и (или) органов государственной власти бумажные копии электронных документов выдаются заместителем главного бухгалтера в течение 2 рабочих дней с момента получения требования о представлении копии.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Данные, содержащиеся в первичных учетных документах, подлежат своевременной регистрации и накоплению в регистрах бухгалтерского учета, в качестве которых учреждение использует регистры, формы которых приведены в </w:t>
      </w:r>
      <w:hyperlink r:id="rId21" w:history="1">
        <w:r w:rsidRPr="002F6864">
          <w:rPr>
            <w:rStyle w:val="a3"/>
            <w:rFonts w:ascii="Times New Roman" w:hAnsi="Times New Roman" w:cs="Times New Roman"/>
            <w:color w:val="000000" w:themeColor="text1"/>
            <w:u w:val="none"/>
          </w:rPr>
          <w:t>Приложении N 4</w:t>
        </w:r>
      </w:hyperlink>
      <w:r w:rsidRPr="002F6864">
        <w:rPr>
          <w:rFonts w:ascii="Times New Roman" w:hAnsi="Times New Roman" w:cs="Times New Roman"/>
          <w:color w:val="000000" w:themeColor="text1"/>
        </w:rPr>
        <w:t xml:space="preserve"> </w:t>
      </w:r>
      <w:r w:rsidRPr="00B05F91">
        <w:rPr>
          <w:rFonts w:ascii="Times New Roman" w:hAnsi="Times New Roman" w:cs="Times New Roman"/>
        </w:rPr>
        <w:t xml:space="preserve">к Приказу N </w:t>
      </w:r>
      <w:r w:rsidR="00310A71">
        <w:rPr>
          <w:rFonts w:ascii="Times New Roman" w:hAnsi="Times New Roman" w:cs="Times New Roman"/>
        </w:rPr>
        <w:t>52</w:t>
      </w:r>
      <w:r w:rsidRPr="00B05F91">
        <w:rPr>
          <w:rFonts w:ascii="Times New Roman" w:hAnsi="Times New Roman" w:cs="Times New Roman"/>
        </w:rPr>
        <w:t>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Пропуски или изъятия при регистрации объектов бухгалтерского учета в регистрах бухгалтерского учета учреждения не допускаются.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lastRenderedPageBreak/>
        <w:t>Перечень регистров бухгалтерского учета, используемых учреждением, приведен в Приложении N 3 к настоящему Положению об учетной политике.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Бухгалтерский учет ведется с помощью учетных регистров в следующем порядке:</w:t>
      </w:r>
    </w:p>
    <w:p w:rsidR="00B05F91" w:rsidRPr="00E62A46" w:rsidRDefault="00B05F91" w:rsidP="00B05F91">
      <w:pPr>
        <w:widowControl w:val="0"/>
        <w:autoSpaceDE w:val="0"/>
        <w:autoSpaceDN w:val="0"/>
        <w:adjustRightInd w:val="0"/>
        <w:spacing w:after="0" w:line="360" w:lineRule="auto"/>
        <w:ind w:firstLine="709"/>
        <w:jc w:val="both"/>
        <w:rPr>
          <w:rFonts w:ascii="Times New Roman" w:hAnsi="Times New Roman" w:cs="Times New Roman"/>
          <w:color w:val="000000" w:themeColor="text1"/>
        </w:rPr>
      </w:pPr>
      <w:r w:rsidRPr="00B05F91">
        <w:rPr>
          <w:rFonts w:ascii="Times New Roman" w:hAnsi="Times New Roman" w:cs="Times New Roman"/>
        </w:rPr>
        <w:t xml:space="preserve">- первичные учетные документы по </w:t>
      </w:r>
      <w:hyperlink r:id="rId22" w:history="1">
        <w:r w:rsidRPr="00E62A46">
          <w:rPr>
            <w:rStyle w:val="a3"/>
            <w:rFonts w:ascii="Times New Roman" w:hAnsi="Times New Roman" w:cs="Times New Roman"/>
            <w:color w:val="000000" w:themeColor="text1"/>
            <w:u w:val="none"/>
          </w:rPr>
          <w:t>Приложению 1</w:t>
        </w:r>
      </w:hyperlink>
      <w:r w:rsidRPr="00E62A46">
        <w:rPr>
          <w:rFonts w:ascii="Times New Roman" w:hAnsi="Times New Roman" w:cs="Times New Roman"/>
          <w:color w:val="000000" w:themeColor="text1"/>
        </w:rPr>
        <w:t xml:space="preserve"> к Приказу N </w:t>
      </w:r>
      <w:r w:rsidR="00310A71" w:rsidRPr="00E62A46">
        <w:rPr>
          <w:rFonts w:ascii="Times New Roman" w:hAnsi="Times New Roman" w:cs="Times New Roman"/>
          <w:color w:val="000000" w:themeColor="text1"/>
        </w:rPr>
        <w:t>52</w:t>
      </w:r>
      <w:r w:rsidRPr="00E62A46">
        <w:rPr>
          <w:rFonts w:ascii="Times New Roman" w:hAnsi="Times New Roman" w:cs="Times New Roman"/>
          <w:color w:val="000000" w:themeColor="text1"/>
        </w:rPr>
        <w:t xml:space="preserve">н (кроме </w:t>
      </w:r>
      <w:hyperlink r:id="rId23" w:history="1">
        <w:r w:rsidRPr="00E62A46">
          <w:rPr>
            <w:rStyle w:val="a3"/>
            <w:rFonts w:ascii="Times New Roman" w:hAnsi="Times New Roman" w:cs="Times New Roman"/>
            <w:color w:val="000000" w:themeColor="text1"/>
            <w:u w:val="none"/>
          </w:rPr>
          <w:t>формы 0310003</w:t>
        </w:r>
      </w:hyperlink>
      <w:r w:rsidRPr="00E62A46">
        <w:rPr>
          <w:rFonts w:ascii="Times New Roman" w:hAnsi="Times New Roman" w:cs="Times New Roman"/>
          <w:color w:val="000000" w:themeColor="text1"/>
        </w:rPr>
        <w:t xml:space="preserve"> "Журнал регистрации приходных и расходных ордеров") составляются по мере осуществления хозяйственных операций;</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E62A46">
        <w:rPr>
          <w:rFonts w:ascii="Times New Roman" w:hAnsi="Times New Roman" w:cs="Times New Roman"/>
          <w:color w:val="000000" w:themeColor="text1"/>
        </w:rPr>
        <w:t xml:space="preserve">- журнал регистрации приходных и расходных ордеров </w:t>
      </w:r>
      <w:hyperlink r:id="rId24" w:history="1">
        <w:r w:rsidRPr="00E62A46">
          <w:rPr>
            <w:rStyle w:val="a3"/>
            <w:rFonts w:ascii="Times New Roman" w:hAnsi="Times New Roman" w:cs="Times New Roman"/>
            <w:color w:val="000000" w:themeColor="text1"/>
            <w:u w:val="none"/>
          </w:rPr>
          <w:t>(формы 0310003)</w:t>
        </w:r>
      </w:hyperlink>
      <w:r w:rsidRPr="00E62A46">
        <w:rPr>
          <w:rFonts w:ascii="Times New Roman" w:hAnsi="Times New Roman" w:cs="Times New Roman"/>
          <w:color w:val="000000" w:themeColor="text1"/>
        </w:rPr>
        <w:t xml:space="preserve"> составляе</w:t>
      </w:r>
      <w:r w:rsidRPr="00B05F91">
        <w:rPr>
          <w:rFonts w:ascii="Times New Roman" w:hAnsi="Times New Roman" w:cs="Times New Roman"/>
        </w:rPr>
        <w:t>тся ежемесячно в последний рабочий день месяца;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книга учета бланков строгой отчетности заполняется ежемесячно в последний день месяца;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журналы операций, заполняются ежемесячно</w:t>
      </w:r>
      <w:r w:rsidR="00D610A1">
        <w:rPr>
          <w:rFonts w:ascii="Times New Roman" w:hAnsi="Times New Roman" w:cs="Times New Roman"/>
        </w:rPr>
        <w:t>,</w:t>
      </w:r>
      <w:r w:rsidR="00D610A1" w:rsidRPr="00D610A1">
        <w:rPr>
          <w:rFonts w:ascii="Times New Roman" w:hAnsi="Times New Roman" w:cs="Times New Roman"/>
        </w:rPr>
        <w:t xml:space="preserve"> </w:t>
      </w:r>
      <w:r w:rsidR="00D610A1" w:rsidRPr="00B05F91">
        <w:rPr>
          <w:rFonts w:ascii="Times New Roman" w:hAnsi="Times New Roman" w:cs="Times New Roman"/>
        </w:rPr>
        <w:t>главная книга</w:t>
      </w:r>
      <w:r w:rsidR="00D610A1">
        <w:rPr>
          <w:rFonts w:ascii="Times New Roman" w:hAnsi="Times New Roman" w:cs="Times New Roman"/>
        </w:rPr>
        <w:t xml:space="preserve"> -квартально</w:t>
      </w:r>
      <w:r w:rsidRPr="00B05F91">
        <w:rPr>
          <w:rFonts w:ascii="Times New Roman" w:hAnsi="Times New Roman" w:cs="Times New Roman"/>
        </w:rPr>
        <w:t>;</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другие регистры, не указанные выше, в общем случае заполняются по мере необходимости.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1.5. Правила документооборота и технология обработки учетной информации</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 целях обеспечения необходимого качества ведения бухгалтерского учета учреждение ведет документооборот в соответствии с графиком документооборота, приведенным в Приложении N 4 к настоящему Положению об учетной политике.</w:t>
      </w:r>
    </w:p>
    <w:p w:rsidR="00126B29" w:rsidRDefault="00126B29" w:rsidP="001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126B29">
        <w:rPr>
          <w:rFonts w:ascii="Times New Roman" w:hAnsi="Times New Roman" w:cs="Times New Roman"/>
        </w:rPr>
        <w:t xml:space="preserve"> В деятельности учреждения используются следующие бланки строгой отчетности:</w:t>
      </w:r>
    </w:p>
    <w:p w:rsidR="00126B29" w:rsidRPr="00126B29" w:rsidRDefault="00126B29" w:rsidP="001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126B29">
        <w:rPr>
          <w:rFonts w:ascii="Times New Roman" w:hAnsi="Times New Roman" w:cs="Times New Roman"/>
        </w:rPr>
        <w:t>– бланки платежных квитанций по форме № 0504510.</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Обработка учетной информации осуществляется в учреждении путем составления журналов операций с помощью бухгалтерской программы </w:t>
      </w:r>
      <w:r w:rsidR="00712E6E">
        <w:rPr>
          <w:rFonts w:ascii="Times New Roman" w:hAnsi="Times New Roman" w:cs="Times New Roman"/>
        </w:rPr>
        <w:t>«1 С Бухгалтерия государственного учреждения»</w:t>
      </w:r>
      <w:r w:rsidRPr="00B05F91">
        <w:rPr>
          <w:rFonts w:ascii="Times New Roman" w:hAnsi="Times New Roman" w:cs="Times New Roman"/>
        </w:rPr>
        <w:t>. Номера журналов операций определены Приложением N 5 к настоящему Положению об учетной политике.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1.6. Порядок проведения инвентаризации активов и обязательств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В целях обеспечения достоверности данных бухгалтерского учета и бухгалтерской (финансовой) отчетности учреждение проводит инвентаризацию имущества, финансовых активов </w:t>
      </w:r>
      <w:r w:rsidRPr="00B05F91">
        <w:rPr>
          <w:rFonts w:ascii="Times New Roman" w:hAnsi="Times New Roman" w:cs="Times New Roman"/>
        </w:rPr>
        <w:lastRenderedPageBreak/>
        <w:t xml:space="preserve">и обязательств в порядке, предусмотренном </w:t>
      </w:r>
      <w:r w:rsidRPr="00E62A46">
        <w:rPr>
          <w:rFonts w:ascii="Times New Roman" w:hAnsi="Times New Roman" w:cs="Times New Roman"/>
          <w:color w:val="000000" w:themeColor="text1"/>
        </w:rPr>
        <w:t xml:space="preserve">Методическими </w:t>
      </w:r>
      <w:hyperlink r:id="rId25" w:history="1">
        <w:r w:rsidRPr="00E62A46">
          <w:rPr>
            <w:rStyle w:val="a3"/>
            <w:rFonts w:ascii="Times New Roman" w:hAnsi="Times New Roman" w:cs="Times New Roman"/>
            <w:color w:val="000000" w:themeColor="text1"/>
            <w:u w:val="none"/>
          </w:rPr>
          <w:t>указаниями</w:t>
        </w:r>
      </w:hyperlink>
      <w:r w:rsidRPr="00B05F91">
        <w:rPr>
          <w:rFonts w:ascii="Times New Roman" w:hAnsi="Times New Roman" w:cs="Times New Roman"/>
        </w:rPr>
        <w:t xml:space="preserve"> по инвентаризации имущества и финансовых обязательств, утвержденными Приказом Минфина России от 13 июня 1995 г. N 49.</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Инвентаризация проводится на основании приказа главного врача в присутствии членов инвентаризационной комиссии: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w:t>
      </w:r>
      <w:r w:rsidR="00712E6E">
        <w:rPr>
          <w:rFonts w:ascii="Times New Roman" w:hAnsi="Times New Roman" w:cs="Times New Roman"/>
        </w:rPr>
        <w:t xml:space="preserve">  </w:t>
      </w:r>
      <w:r w:rsidRPr="00B05F91">
        <w:rPr>
          <w:rFonts w:ascii="Times New Roman" w:hAnsi="Times New Roman" w:cs="Times New Roman"/>
        </w:rPr>
        <w:t>инвентаризация зданий, сооружений, оборудования - один раз в три года;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инвентаризация основных средств стоимостью до </w:t>
      </w:r>
      <w:r w:rsidR="00C80C03">
        <w:rPr>
          <w:rFonts w:ascii="Times New Roman" w:hAnsi="Times New Roman" w:cs="Times New Roman"/>
        </w:rPr>
        <w:t xml:space="preserve">10 </w:t>
      </w:r>
      <w:r w:rsidRPr="00B05F91">
        <w:rPr>
          <w:rFonts w:ascii="Times New Roman" w:hAnsi="Times New Roman" w:cs="Times New Roman"/>
        </w:rPr>
        <w:t>000 руб., состоящих на количественном учете, хозяйственного и мягкого инвентаря, прочих материальных запасов - один раз в год;</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инвентаризация кредиторской (дебиторской) задолженности - один раз в год;</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инвентаризация наличных денежных средств в кассе </w:t>
      </w:r>
      <w:r w:rsidR="00687B5A">
        <w:rPr>
          <w:rFonts w:ascii="Times New Roman" w:hAnsi="Times New Roman" w:cs="Times New Roman"/>
        </w:rPr>
        <w:t>один раз в полугодие</w:t>
      </w:r>
      <w:r w:rsidRPr="00B05F91">
        <w:rPr>
          <w:rFonts w:ascii="Times New Roman" w:hAnsi="Times New Roman" w:cs="Times New Roman"/>
        </w:rPr>
        <w:t xml:space="preserve"> (внезапно);</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инвентаризация бланков строгой отчетности и денежных документов - ежеквартально.</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Председатель и члены инвентаризационной комиссии назначаются приказом главного врача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Инвентаризация перед составлением годовой бухгалтерской (финансовой) отчетности учреждени</w:t>
      </w:r>
      <w:r w:rsidR="00495944">
        <w:rPr>
          <w:rFonts w:ascii="Times New Roman" w:hAnsi="Times New Roman" w:cs="Times New Roman"/>
        </w:rPr>
        <w:t xml:space="preserve">я проводится в ноябре- декабре </w:t>
      </w:r>
      <w:r w:rsidRPr="00B05F91">
        <w:rPr>
          <w:rFonts w:ascii="Times New Roman" w:hAnsi="Times New Roman" w:cs="Times New Roman"/>
        </w:rPr>
        <w:t>месяце учетного периода.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Инвентаризация проводится в присутствии материально ответственных лиц учреждения, перечень которых приведен в Приложении N 6 к настоящему Положению об учетной политике.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Внеплановая инвентаризация проводится при смене материально 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стоимости.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Размер ущерба, причиненного работником при утрате и порче имущества учреждения, определяется по фактическим потерям, исчисленным исходя из рыночных цен, действующих в регионе на день причинения ущерба, но не ниже стоимости имущества по данным бухгалтерского учета с учетом степени износа имущества.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Рыночная стоимость имущества определяется по данным средств массовой информации, в том числе Интернета, на основании данных органов статистики, организаций-изготовителей. Документы, подтверждающие рыночную стоимость имущества, прилагаются к соответствующим первичным документам.</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На суммы недостач и хищений, отнесенные на виновных лиц, оформленные в установленном порядке материалы должны быть переданы для предъявления гражданского иска либо возбуждения уголовного дела в установленном порядке.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Списание материальных ценностей производится на основании решения комиссии, состав которой ежегодно утверждается приказом главного врача учреждения.</w:t>
      </w:r>
    </w:p>
    <w:p w:rsidR="00B05F91" w:rsidRPr="00B05F91" w:rsidRDefault="00B05F91" w:rsidP="00712E6E">
      <w:pPr>
        <w:widowControl w:val="0"/>
        <w:autoSpaceDE w:val="0"/>
        <w:autoSpaceDN w:val="0"/>
        <w:adjustRightInd w:val="0"/>
        <w:spacing w:after="0" w:line="360" w:lineRule="auto"/>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1.</w:t>
      </w:r>
      <w:r w:rsidR="00712E6E">
        <w:rPr>
          <w:rFonts w:ascii="Times New Roman" w:hAnsi="Times New Roman" w:cs="Times New Roman"/>
          <w:b/>
          <w:bCs/>
        </w:rPr>
        <w:t>7</w:t>
      </w:r>
      <w:r w:rsidRPr="00B05F91">
        <w:rPr>
          <w:rFonts w:ascii="Times New Roman" w:hAnsi="Times New Roman" w:cs="Times New Roman"/>
          <w:b/>
          <w:bCs/>
        </w:rPr>
        <w:t>. Бухгалтерская (финансовая) отчетность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Бухгалтерская отчетность учреждения составляется на основании аналитического и синтетического учета по формам, в объеме и в сроки, установленные учредителем и </w:t>
      </w:r>
      <w:hyperlink r:id="rId26" w:history="1">
        <w:r w:rsidRPr="00E62A46">
          <w:rPr>
            <w:rStyle w:val="a3"/>
            <w:rFonts w:ascii="Times New Roman" w:hAnsi="Times New Roman" w:cs="Times New Roman"/>
            <w:color w:val="000000" w:themeColor="text1"/>
            <w:u w:val="none"/>
          </w:rPr>
          <w:t>Инструкцией</w:t>
        </w:r>
      </w:hyperlink>
      <w:r w:rsidRPr="00E62A46">
        <w:rPr>
          <w:rFonts w:ascii="Times New Roman" w:hAnsi="Times New Roman" w:cs="Times New Roman"/>
          <w:color w:val="000000" w:themeColor="text1"/>
        </w:rPr>
        <w:t xml:space="preserve"> </w:t>
      </w:r>
      <w:r w:rsidRPr="00B05F91">
        <w:rPr>
          <w:rFonts w:ascii="Times New Roman" w:hAnsi="Times New Roman" w:cs="Times New Roman"/>
        </w:rPr>
        <w:lastRenderedPageBreak/>
        <w:t>о порядке составления, представления годовой квартальной отчетности государственных (муниципальных) бюджетных и автономных учреждений, утвержденной Приказом Минфина России от 25 марта 2011 г. N 33н.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Квартальная и годовая отчетность формируются на бумажном носителе и в электронном виде с применением программы </w:t>
      </w:r>
      <w:r w:rsidR="00712E6E">
        <w:rPr>
          <w:rFonts w:ascii="Times New Roman" w:hAnsi="Times New Roman" w:cs="Times New Roman"/>
        </w:rPr>
        <w:t xml:space="preserve">«1 С Бухгалтерия государственного </w:t>
      </w:r>
      <w:r w:rsidR="00554D83">
        <w:rPr>
          <w:rFonts w:ascii="Times New Roman" w:hAnsi="Times New Roman" w:cs="Times New Roman"/>
        </w:rPr>
        <w:t>учреждения»</w:t>
      </w:r>
      <w:r w:rsidRPr="00B05F91">
        <w:rPr>
          <w:rFonts w:ascii="Times New Roman" w:hAnsi="Times New Roman" w:cs="Times New Roman"/>
        </w:rPr>
        <w:t>.</w:t>
      </w:r>
    </w:p>
    <w:p w:rsidR="00495944" w:rsidRDefault="00495944" w:rsidP="00B05F91">
      <w:pPr>
        <w:widowControl w:val="0"/>
        <w:autoSpaceDE w:val="0"/>
        <w:autoSpaceDN w:val="0"/>
        <w:adjustRightInd w:val="0"/>
        <w:spacing w:after="0" w:line="360" w:lineRule="auto"/>
        <w:ind w:firstLine="709"/>
        <w:jc w:val="both"/>
        <w:rPr>
          <w:rFonts w:ascii="Times New Roman" w:hAnsi="Times New Roman" w:cs="Times New Roman"/>
        </w:rPr>
      </w:pPr>
    </w:p>
    <w:p w:rsidR="00554D83" w:rsidRPr="00B05F91" w:rsidRDefault="00554D83"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CA6303" w:rsidRDefault="00B05F91" w:rsidP="00B05F91">
      <w:pPr>
        <w:widowControl w:val="0"/>
        <w:autoSpaceDE w:val="0"/>
        <w:autoSpaceDN w:val="0"/>
        <w:adjustRightInd w:val="0"/>
        <w:spacing w:after="0" w:line="360" w:lineRule="auto"/>
        <w:ind w:firstLine="709"/>
        <w:jc w:val="both"/>
        <w:rPr>
          <w:rFonts w:ascii="Times New Roman" w:hAnsi="Times New Roman" w:cs="Times New Roman"/>
          <w:b/>
        </w:rPr>
      </w:pPr>
      <w:r w:rsidRPr="00CA6303">
        <w:rPr>
          <w:rFonts w:ascii="Times New Roman" w:hAnsi="Times New Roman" w:cs="Times New Roman"/>
          <w:b/>
        </w:rPr>
        <w:t>2. МЕТОДОЛОГИЧЕСКИЙ РАЗДЕЛ УЧЕТНОЙ ПОЛИТИКИ УЧРЕЖДЕНИЯ В ЧАСТИ ВЕДЕНИЯ БУХГАЛТЕРСКОГО УЧЕТА</w:t>
      </w:r>
    </w:p>
    <w:p w:rsidR="00B05F91" w:rsidRPr="00CA6303" w:rsidRDefault="00B05F91" w:rsidP="00B05F91">
      <w:pPr>
        <w:widowControl w:val="0"/>
        <w:autoSpaceDE w:val="0"/>
        <w:autoSpaceDN w:val="0"/>
        <w:adjustRightInd w:val="0"/>
        <w:spacing w:after="0" w:line="360" w:lineRule="auto"/>
        <w:ind w:firstLine="709"/>
        <w:jc w:val="both"/>
        <w:rPr>
          <w:rFonts w:ascii="Times New Roman" w:hAnsi="Times New Roman" w:cs="Times New Roman"/>
          <w:b/>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2.1. Учет нефинансовых активов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2.1.1. Основные средства (далее - ОС)</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 составе ОС учреждения учитываются материальные объекты, используемые в процессе деятельности учреждения при оказании медицинских услуг либо для управленческих нужд учреждения независимо от их стоимости со сроком полезного использования более 12 месяцев.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ОС принимаются к учету по первоначальной стоимости. Основанием для принятия ОС к учету является приходный документ (накладная, акт приема-передачи). Каждому объекту ОС, стоимость которого превышает </w:t>
      </w:r>
      <w:r w:rsidR="00554D83">
        <w:rPr>
          <w:rFonts w:ascii="Times New Roman" w:hAnsi="Times New Roman" w:cs="Times New Roman"/>
        </w:rPr>
        <w:t xml:space="preserve">10 </w:t>
      </w:r>
      <w:r w:rsidRPr="00B05F91">
        <w:rPr>
          <w:rFonts w:ascii="Times New Roman" w:hAnsi="Times New Roman" w:cs="Times New Roman"/>
        </w:rPr>
        <w:t>000 руб., присваивается свой инвентарный номер</w:t>
      </w:r>
      <w:r w:rsidR="00353931">
        <w:rPr>
          <w:rFonts w:ascii="Times New Roman" w:hAnsi="Times New Roman" w:cs="Times New Roman"/>
        </w:rPr>
        <w:t xml:space="preserve"> из 16 знаков</w:t>
      </w:r>
      <w:r w:rsidRPr="00B05F91">
        <w:rPr>
          <w:rFonts w:ascii="Times New Roman" w:hAnsi="Times New Roman" w:cs="Times New Roman"/>
        </w:rPr>
        <w:t>, в структуре которого учитываются:</w:t>
      </w:r>
    </w:p>
    <w:p w:rsidR="00B05F91" w:rsidRPr="005304D2" w:rsidRDefault="00B05F91" w:rsidP="00B05F91">
      <w:pPr>
        <w:widowControl w:val="0"/>
        <w:autoSpaceDE w:val="0"/>
        <w:autoSpaceDN w:val="0"/>
        <w:adjustRightInd w:val="0"/>
        <w:spacing w:after="0" w:line="360" w:lineRule="auto"/>
        <w:ind w:firstLine="709"/>
        <w:jc w:val="both"/>
        <w:rPr>
          <w:rFonts w:ascii="Times New Roman" w:hAnsi="Times New Roman" w:cs="Times New Roman"/>
          <w:color w:val="FF0000"/>
        </w:rPr>
      </w:pPr>
      <w:r w:rsidRPr="00B05F91">
        <w:rPr>
          <w:rFonts w:ascii="Times New Roman" w:hAnsi="Times New Roman" w:cs="Times New Roman"/>
        </w:rPr>
        <w:t xml:space="preserve">- </w:t>
      </w:r>
      <w:r w:rsidR="00353931">
        <w:rPr>
          <w:rFonts w:ascii="Times New Roman" w:hAnsi="Times New Roman" w:cs="Times New Roman"/>
        </w:rPr>
        <w:t xml:space="preserve">1 </w:t>
      </w:r>
      <w:r w:rsidR="00332E65">
        <w:rPr>
          <w:rFonts w:ascii="Times New Roman" w:hAnsi="Times New Roman" w:cs="Times New Roman"/>
        </w:rPr>
        <w:t>разряд</w:t>
      </w:r>
      <w:r w:rsidR="00353931">
        <w:rPr>
          <w:rFonts w:ascii="Times New Roman" w:hAnsi="Times New Roman" w:cs="Times New Roman"/>
        </w:rPr>
        <w:t xml:space="preserve">- </w:t>
      </w:r>
      <w:r w:rsidRPr="00353931">
        <w:rPr>
          <w:rFonts w:ascii="Times New Roman" w:hAnsi="Times New Roman" w:cs="Times New Roman"/>
          <w:color w:val="000000" w:themeColor="text1"/>
        </w:rPr>
        <w:t>источник приобретения ОС;</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353931">
        <w:rPr>
          <w:rFonts w:ascii="Times New Roman" w:hAnsi="Times New Roman" w:cs="Times New Roman"/>
          <w:color w:val="000000" w:themeColor="text1"/>
        </w:rPr>
        <w:t xml:space="preserve">- </w:t>
      </w:r>
      <w:r w:rsidR="00332E65">
        <w:rPr>
          <w:rFonts w:ascii="Times New Roman" w:hAnsi="Times New Roman" w:cs="Times New Roman"/>
          <w:color w:val="000000" w:themeColor="text1"/>
        </w:rPr>
        <w:t>2 -</w:t>
      </w:r>
      <w:r w:rsidR="00353931">
        <w:rPr>
          <w:rFonts w:ascii="Times New Roman" w:hAnsi="Times New Roman" w:cs="Times New Roman"/>
          <w:color w:val="000000" w:themeColor="text1"/>
        </w:rPr>
        <w:t xml:space="preserve"> 6 </w:t>
      </w:r>
      <w:r w:rsidR="00332E65">
        <w:rPr>
          <w:rFonts w:ascii="Times New Roman" w:hAnsi="Times New Roman" w:cs="Times New Roman"/>
          <w:color w:val="000000" w:themeColor="text1"/>
        </w:rPr>
        <w:t>разряд</w:t>
      </w:r>
      <w:r w:rsidR="00353931">
        <w:rPr>
          <w:rFonts w:ascii="Times New Roman" w:hAnsi="Times New Roman" w:cs="Times New Roman"/>
          <w:color w:val="000000" w:themeColor="text1"/>
        </w:rPr>
        <w:t xml:space="preserve"> счет</w:t>
      </w:r>
      <w:r w:rsidRPr="00353931">
        <w:rPr>
          <w:rFonts w:ascii="Times New Roman" w:hAnsi="Times New Roman" w:cs="Times New Roman"/>
          <w:color w:val="000000" w:themeColor="text1"/>
        </w:rPr>
        <w:t xml:space="preserve">, на </w:t>
      </w:r>
      <w:r w:rsidRPr="00B05F91">
        <w:rPr>
          <w:rFonts w:ascii="Times New Roman" w:hAnsi="Times New Roman" w:cs="Times New Roman"/>
        </w:rPr>
        <w:t>котором учитывается ОС;</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w:t>
      </w:r>
      <w:r w:rsidR="00353931">
        <w:rPr>
          <w:rFonts w:ascii="Times New Roman" w:hAnsi="Times New Roman" w:cs="Times New Roman"/>
        </w:rPr>
        <w:t xml:space="preserve">с 7 по 16 </w:t>
      </w:r>
      <w:r w:rsidR="00FC5A93">
        <w:rPr>
          <w:rFonts w:ascii="Times New Roman" w:hAnsi="Times New Roman" w:cs="Times New Roman"/>
        </w:rPr>
        <w:t>разряд-</w:t>
      </w:r>
      <w:r w:rsidR="00126B29">
        <w:rPr>
          <w:rFonts w:ascii="Times New Roman" w:hAnsi="Times New Roman" w:cs="Times New Roman"/>
        </w:rPr>
        <w:t xml:space="preserve"> порядковый</w:t>
      </w:r>
      <w:r w:rsidR="00353931">
        <w:rPr>
          <w:rFonts w:ascii="Times New Roman" w:hAnsi="Times New Roman" w:cs="Times New Roman"/>
        </w:rPr>
        <w:t xml:space="preserve"> номер объекта </w:t>
      </w:r>
      <w:r w:rsidR="00126B29">
        <w:rPr>
          <w:rFonts w:ascii="Times New Roman" w:hAnsi="Times New Roman" w:cs="Times New Roman"/>
        </w:rPr>
        <w:t>ОС.</w:t>
      </w:r>
    </w:p>
    <w:p w:rsidR="00FC5A93" w:rsidRPr="00B05F91" w:rsidRDefault="00FC5A93" w:rsidP="00FC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C5A93">
        <w:rPr>
          <w:rFonts w:ascii="Times New Roman" w:hAnsi="Times New Roman" w:cs="Times New Roman"/>
        </w:rPr>
        <w:t>Основание: пункт 9 СГС «Основные средства», пункт 46 Инструкции к Единому плану счетов № 157н.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Инвентарный номер на объект ОС наносится несмываемой краской. Учет ОС ведется по материально ответственным лицам. Ответственными за хранение технической документации ОС являются материально ответственные лица, за которыми закреплены соответствующие основные средства.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Согласно </w:t>
      </w:r>
      <w:hyperlink r:id="rId27" w:history="1">
        <w:r w:rsidRPr="00E62A46">
          <w:rPr>
            <w:rStyle w:val="a3"/>
            <w:rFonts w:ascii="Times New Roman" w:hAnsi="Times New Roman" w:cs="Times New Roman"/>
            <w:color w:val="000000" w:themeColor="text1"/>
            <w:u w:val="none"/>
          </w:rPr>
          <w:t>п.45</w:t>
        </w:r>
      </w:hyperlink>
      <w:r w:rsidRPr="00B05F91">
        <w:rPr>
          <w:rFonts w:ascii="Times New Roman" w:hAnsi="Times New Roman" w:cs="Times New Roman"/>
        </w:rPr>
        <w:t xml:space="preserve"> Инструкции N 157н ОС принимаются к учету согласно </w:t>
      </w:r>
      <w:r w:rsidR="006F7322" w:rsidRPr="00B05F91">
        <w:rPr>
          <w:rFonts w:ascii="Times New Roman" w:hAnsi="Times New Roman" w:cs="Times New Roman"/>
        </w:rPr>
        <w:t>требованиям,</w:t>
      </w:r>
      <w:r w:rsidRPr="00B05F91">
        <w:rPr>
          <w:rFonts w:ascii="Times New Roman" w:hAnsi="Times New Roman" w:cs="Times New Roman"/>
        </w:rPr>
        <w:t xml:space="preserve"> </w:t>
      </w:r>
      <w:r w:rsidR="006F7322">
        <w:rPr>
          <w:rFonts w:ascii="Times New Roman" w:hAnsi="Times New Roman" w:cs="Times New Roman"/>
        </w:rPr>
        <w:t xml:space="preserve">приказом </w:t>
      </w:r>
      <w:r w:rsidR="006F7322" w:rsidRPr="00B05F91">
        <w:rPr>
          <w:rFonts w:ascii="Times New Roman" w:hAnsi="Times New Roman" w:cs="Times New Roman"/>
        </w:rPr>
        <w:t>Госстандарта</w:t>
      </w:r>
      <w:r w:rsidRPr="00B05F91">
        <w:rPr>
          <w:rFonts w:ascii="Times New Roman" w:hAnsi="Times New Roman" w:cs="Times New Roman"/>
        </w:rPr>
        <w:t xml:space="preserve"> России от</w:t>
      </w:r>
      <w:r w:rsidR="00495944">
        <w:rPr>
          <w:rFonts w:ascii="Times New Roman" w:hAnsi="Times New Roman" w:cs="Times New Roman"/>
        </w:rPr>
        <w:t xml:space="preserve"> 12</w:t>
      </w:r>
      <w:r w:rsidRPr="00B05F91">
        <w:rPr>
          <w:rFonts w:ascii="Times New Roman" w:hAnsi="Times New Roman" w:cs="Times New Roman"/>
        </w:rPr>
        <w:t xml:space="preserve"> декабря </w:t>
      </w:r>
      <w:r w:rsidR="00510FD3">
        <w:rPr>
          <w:rFonts w:ascii="Times New Roman" w:hAnsi="Times New Roman" w:cs="Times New Roman"/>
        </w:rPr>
        <w:t>201</w:t>
      </w:r>
      <w:r w:rsidRPr="00B05F91">
        <w:rPr>
          <w:rFonts w:ascii="Times New Roman" w:hAnsi="Times New Roman" w:cs="Times New Roman"/>
        </w:rPr>
        <w:t xml:space="preserve">4 г. N </w:t>
      </w:r>
      <w:r w:rsidR="00510FD3">
        <w:rPr>
          <w:rFonts w:ascii="Times New Roman" w:hAnsi="Times New Roman" w:cs="Times New Roman"/>
        </w:rPr>
        <w:t>2018-ст</w:t>
      </w:r>
      <w:r w:rsidRPr="00B05F91">
        <w:rPr>
          <w:rFonts w:ascii="Times New Roman" w:hAnsi="Times New Roman" w:cs="Times New Roman"/>
        </w:rPr>
        <w:t>.</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Срок полезного использования ОС определяется комиссией по поступлению и выбытию активов с учетом требований </w:t>
      </w:r>
      <w:hyperlink r:id="rId28" w:history="1">
        <w:r w:rsidRPr="00E62A46">
          <w:rPr>
            <w:rStyle w:val="a3"/>
            <w:rFonts w:ascii="Times New Roman" w:hAnsi="Times New Roman" w:cs="Times New Roman"/>
            <w:color w:val="000000" w:themeColor="text1"/>
            <w:u w:val="none"/>
          </w:rPr>
          <w:t>п. 44</w:t>
        </w:r>
      </w:hyperlink>
      <w:r w:rsidRPr="00B05F91">
        <w:rPr>
          <w:rFonts w:ascii="Times New Roman" w:hAnsi="Times New Roman" w:cs="Times New Roman"/>
        </w:rPr>
        <w:t xml:space="preserve"> Инструкции N 157н.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ОС, стоимость которых превышает </w:t>
      </w:r>
      <w:r w:rsidR="00554D83">
        <w:rPr>
          <w:rFonts w:ascii="Times New Roman" w:hAnsi="Times New Roman" w:cs="Times New Roman"/>
        </w:rPr>
        <w:t>100</w:t>
      </w:r>
      <w:r w:rsidRPr="00B05F91">
        <w:rPr>
          <w:rFonts w:ascii="Times New Roman" w:hAnsi="Times New Roman" w:cs="Times New Roman"/>
        </w:rPr>
        <w:t xml:space="preserve"> 000 руб., амортизируются линейным способом. Амортизация начисляется ежемесячно.</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Начисление амортизации по амортизируемым ОС приостанавливается при переводе ОС на консервацию на срок более трех месяцев, а также в период восстановления объекта, продолжительность которого превышает 12 месяцев. Документальным подтверждением факта приостановления амортизации по ОС служит приказ главного врача.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lastRenderedPageBreak/>
        <w:t xml:space="preserve">По ОС, стоимость которых не превышает </w:t>
      </w:r>
      <w:r w:rsidR="00554D83">
        <w:rPr>
          <w:rFonts w:ascii="Times New Roman" w:hAnsi="Times New Roman" w:cs="Times New Roman"/>
        </w:rPr>
        <w:t>10</w:t>
      </w:r>
      <w:r w:rsidRPr="00B05F91">
        <w:rPr>
          <w:rFonts w:ascii="Times New Roman" w:hAnsi="Times New Roman" w:cs="Times New Roman"/>
        </w:rPr>
        <w:t>0 000 руб., начисляется 100% амортизация при выдаче их в эксплуатацию.</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ОС стоимостью до </w:t>
      </w:r>
      <w:r w:rsidR="00554D83">
        <w:rPr>
          <w:rFonts w:ascii="Times New Roman" w:hAnsi="Times New Roman" w:cs="Times New Roman"/>
        </w:rPr>
        <w:t xml:space="preserve">10 </w:t>
      </w:r>
      <w:r w:rsidRPr="00B05F91">
        <w:rPr>
          <w:rFonts w:ascii="Times New Roman" w:hAnsi="Times New Roman" w:cs="Times New Roman"/>
        </w:rPr>
        <w:t xml:space="preserve">000 руб. выдаются в эксплуатацию по ведомости без присвоения инвентарного номера. Их учет ведется на </w:t>
      </w:r>
      <w:proofErr w:type="spellStart"/>
      <w:r w:rsidR="00126B29" w:rsidRPr="00B05F91">
        <w:rPr>
          <w:rFonts w:ascii="Times New Roman" w:hAnsi="Times New Roman" w:cs="Times New Roman"/>
        </w:rPr>
        <w:t>забалансовом</w:t>
      </w:r>
      <w:proofErr w:type="spellEnd"/>
      <w:r w:rsidRPr="00B05F91">
        <w:rPr>
          <w:rFonts w:ascii="Times New Roman" w:hAnsi="Times New Roman" w:cs="Times New Roman"/>
        </w:rPr>
        <w:t xml:space="preserve"> счете 21 "Основные средства </w:t>
      </w:r>
      <w:r w:rsidR="006F7322">
        <w:rPr>
          <w:rFonts w:ascii="Times New Roman" w:hAnsi="Times New Roman" w:cs="Times New Roman"/>
        </w:rPr>
        <w:t xml:space="preserve">в </w:t>
      </w:r>
      <w:r w:rsidR="006F7322" w:rsidRPr="00B05F91">
        <w:rPr>
          <w:rFonts w:ascii="Times New Roman" w:hAnsi="Times New Roman" w:cs="Times New Roman"/>
        </w:rPr>
        <w:t>эксплуатации</w:t>
      </w:r>
      <w:r w:rsidRPr="00B05F91">
        <w:rPr>
          <w:rFonts w:ascii="Times New Roman" w:hAnsi="Times New Roman" w:cs="Times New Roman"/>
        </w:rPr>
        <w:t>" по каждому материально ответственному лицу в количественно-суммовом выражении. При списании таких ОС с учета дефектная ведомость не составляется.</w:t>
      </w:r>
    </w:p>
    <w:p w:rsidR="00B05F91" w:rsidRPr="00B05F91" w:rsidRDefault="00B05F91" w:rsidP="00F2019D">
      <w:pPr>
        <w:widowControl w:val="0"/>
        <w:autoSpaceDE w:val="0"/>
        <w:autoSpaceDN w:val="0"/>
        <w:adjustRightInd w:val="0"/>
        <w:spacing w:after="0" w:line="360" w:lineRule="auto"/>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2.1.</w:t>
      </w:r>
      <w:r w:rsidR="00F2019D">
        <w:rPr>
          <w:rFonts w:ascii="Times New Roman" w:hAnsi="Times New Roman" w:cs="Times New Roman"/>
          <w:b/>
          <w:bCs/>
        </w:rPr>
        <w:t>2</w:t>
      </w:r>
      <w:r w:rsidRPr="00B05F91">
        <w:rPr>
          <w:rFonts w:ascii="Times New Roman" w:hAnsi="Times New Roman" w:cs="Times New Roman"/>
          <w:b/>
          <w:bCs/>
        </w:rPr>
        <w:t>. Материальные запасы (далее - МПЗ)</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 составе МПЗ учреждением учитываются предметы, используемые в деятельности учреждения в течение периода, не превышающего 12 месяцев, независимо от их стоимости, в том числе:</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медикаменты и материалы, используемые для оказания медицинских услуг;</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медицинские костюмы и обувь;</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мягкий инвентарь;</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канцелярские и хозяйственные принадлежности;</w:t>
      </w:r>
    </w:p>
    <w:p w:rsidR="00F2019D" w:rsidRDefault="00F2019D" w:rsidP="00B05F91">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горюче-смазочные материалы;</w:t>
      </w:r>
    </w:p>
    <w:p w:rsidR="00F2019D" w:rsidRDefault="00F2019D" w:rsidP="00B05F91">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строительные материалы;</w:t>
      </w:r>
    </w:p>
    <w:p w:rsidR="00F2019D" w:rsidRPr="00B05F91" w:rsidRDefault="00F2019D" w:rsidP="00B05F91">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 прочие материальные запасы.</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Единицей учета МПЗ является номенклатурный номер. МПЗ принимаются к учету по фактической стоимости</w:t>
      </w:r>
      <w:r w:rsidR="003D30B0">
        <w:rPr>
          <w:rFonts w:ascii="Times New Roman" w:hAnsi="Times New Roman" w:cs="Times New Roman"/>
        </w:rPr>
        <w:t xml:space="preserve"> приобретения</w:t>
      </w:r>
      <w:r w:rsidRPr="00B05F91">
        <w:rPr>
          <w:rFonts w:ascii="Times New Roman" w:hAnsi="Times New Roman" w:cs="Times New Roman"/>
        </w:rPr>
        <w:t>. Выбытие (отпуск) материальных запасов производится по средней фактической стоимости.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Хозяйственные материалы для текущих нужд, канцелярские принадлежности, медикаменты для аптечек списываются на расходы, если указанные МПЗ приобретены и одновременно выданы на текущие нужды на основании ведомости выдачи материальных ценностей на нужды учреждения (</w:t>
      </w:r>
      <w:hyperlink r:id="rId29" w:history="1">
        <w:r w:rsidRPr="00E62A46">
          <w:rPr>
            <w:rStyle w:val="a3"/>
            <w:rFonts w:ascii="Times New Roman" w:hAnsi="Times New Roman" w:cs="Times New Roman"/>
            <w:color w:val="000000" w:themeColor="text1"/>
            <w:u w:val="none"/>
          </w:rPr>
          <w:t>п. 108</w:t>
        </w:r>
      </w:hyperlink>
      <w:r w:rsidRPr="00B05F91">
        <w:rPr>
          <w:rFonts w:ascii="Times New Roman" w:hAnsi="Times New Roman" w:cs="Times New Roman"/>
        </w:rPr>
        <w:t xml:space="preserve"> Инструкции N 157н).</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Медикаменты, реактивы, перевязочные средства, вакцины, спирт</w:t>
      </w:r>
      <w:r w:rsidR="00FC5A93">
        <w:rPr>
          <w:rFonts w:ascii="Times New Roman" w:hAnsi="Times New Roman" w:cs="Times New Roman"/>
        </w:rPr>
        <w:t>, предметы медицинского назначения</w:t>
      </w:r>
      <w:r w:rsidRPr="00B05F91">
        <w:rPr>
          <w:rFonts w:ascii="Times New Roman" w:hAnsi="Times New Roman" w:cs="Times New Roman"/>
        </w:rPr>
        <w:t xml:space="preserve"> учитываются на счете 105</w:t>
      </w:r>
      <w:r w:rsidR="00FC5A93">
        <w:rPr>
          <w:rFonts w:ascii="Times New Roman" w:hAnsi="Times New Roman" w:cs="Times New Roman"/>
        </w:rPr>
        <w:t>.</w:t>
      </w:r>
      <w:r w:rsidR="00F2019D">
        <w:rPr>
          <w:rFonts w:ascii="Times New Roman" w:hAnsi="Times New Roman" w:cs="Times New Roman"/>
        </w:rPr>
        <w:t>3</w:t>
      </w:r>
      <w:r w:rsidRPr="00B05F91">
        <w:rPr>
          <w:rFonts w:ascii="Times New Roman" w:hAnsi="Times New Roman" w:cs="Times New Roman"/>
        </w:rPr>
        <w:t>1. Дорогостоящими медикаментами и реактивами, подлежащими количественно-суммовому учету, признаются медикаменты и реактивы стоимостью свыше 1000 руб. за единицу. Хозяйственные товары со сроком эксплуатации менее 12 месяцев, моющие средства, канцелярские принадлежности, бланки, тонеры, картриджи, кабели учитываются на счете 105</w:t>
      </w:r>
      <w:r w:rsidR="00FC5A93">
        <w:rPr>
          <w:rFonts w:ascii="Times New Roman" w:hAnsi="Times New Roman" w:cs="Times New Roman"/>
        </w:rPr>
        <w:t>.</w:t>
      </w:r>
      <w:r w:rsidR="00F2019D">
        <w:rPr>
          <w:rFonts w:ascii="Times New Roman" w:hAnsi="Times New Roman" w:cs="Times New Roman"/>
        </w:rPr>
        <w:t>3</w:t>
      </w:r>
      <w:r w:rsidRPr="00B05F91">
        <w:rPr>
          <w:rFonts w:ascii="Times New Roman" w:hAnsi="Times New Roman" w:cs="Times New Roman"/>
        </w:rPr>
        <w:t>6 как прочие материальные запасы.</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Учет бланков строгой отчетности (далее - БСО) ведется на </w:t>
      </w:r>
      <w:proofErr w:type="spellStart"/>
      <w:r w:rsidRPr="00B05F91">
        <w:rPr>
          <w:rFonts w:ascii="Times New Roman" w:hAnsi="Times New Roman" w:cs="Times New Roman"/>
        </w:rPr>
        <w:t>забалансовом</w:t>
      </w:r>
      <w:proofErr w:type="spellEnd"/>
      <w:r w:rsidRPr="00B05F91">
        <w:rPr>
          <w:rFonts w:ascii="Times New Roman" w:hAnsi="Times New Roman" w:cs="Times New Roman"/>
        </w:rPr>
        <w:t xml:space="preserve"> счете 03 "Бланки строгой отчетности" в условной оценке 1 руб.</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Аналитический учет по счету 03 ведется по каждому виду бланков и местам их хранения в книге по учету бланков строгой отчетности по видам, сериям и номерам с указанием даты получения (выдачи) бланков строгой отчетности, количества, а также подписи получившего их лица.</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Списание израсходованных, а также испорченных БСО производится на основании акта о </w:t>
      </w:r>
      <w:r w:rsidRPr="00B05F91">
        <w:rPr>
          <w:rFonts w:ascii="Times New Roman" w:hAnsi="Times New Roman" w:cs="Times New Roman"/>
        </w:rPr>
        <w:lastRenderedPageBreak/>
        <w:t>списании бланков строгой отчетности (</w:t>
      </w:r>
      <w:hyperlink r:id="rId30" w:history="1">
        <w:r w:rsidRPr="00B05F91">
          <w:rPr>
            <w:rStyle w:val="a3"/>
            <w:rFonts w:ascii="Times New Roman" w:hAnsi="Times New Roman" w:cs="Times New Roman"/>
            <w:u w:val="none"/>
          </w:rPr>
          <w:t>п. п. 337</w:t>
        </w:r>
      </w:hyperlink>
      <w:r w:rsidRPr="00B05F91">
        <w:rPr>
          <w:rFonts w:ascii="Times New Roman" w:hAnsi="Times New Roman" w:cs="Times New Roman"/>
        </w:rPr>
        <w:t xml:space="preserve"> - </w:t>
      </w:r>
      <w:hyperlink r:id="rId31" w:history="1">
        <w:r w:rsidRPr="00B05F91">
          <w:rPr>
            <w:rStyle w:val="a3"/>
            <w:rFonts w:ascii="Times New Roman" w:hAnsi="Times New Roman" w:cs="Times New Roman"/>
            <w:u w:val="none"/>
          </w:rPr>
          <w:t>338</w:t>
        </w:r>
      </w:hyperlink>
      <w:r w:rsidRPr="00B05F91">
        <w:rPr>
          <w:rFonts w:ascii="Times New Roman" w:hAnsi="Times New Roman" w:cs="Times New Roman"/>
        </w:rPr>
        <w:t xml:space="preserve"> Инструкции N 157н).</w:t>
      </w:r>
    </w:p>
    <w:p w:rsidR="00C96B61" w:rsidRP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 xml:space="preserve">Учет на </w:t>
      </w:r>
      <w:proofErr w:type="spellStart"/>
      <w:r w:rsidRPr="00C96B61">
        <w:rPr>
          <w:rFonts w:ascii="Times New Roman" w:hAnsi="Times New Roman" w:cs="Times New Roman"/>
        </w:rPr>
        <w:t>забалансовом</w:t>
      </w:r>
      <w:proofErr w:type="spellEnd"/>
      <w:r w:rsidRPr="00C96B61">
        <w:rPr>
          <w:rFonts w:ascii="Times New Roman" w:hAnsi="Times New Roman" w:cs="Times New Roman"/>
        </w:rPr>
        <w:t xml:space="preserve"> счете 09 «Запасные части к транспортным средствам, выдан</w:t>
      </w:r>
      <w:r>
        <w:rPr>
          <w:rFonts w:ascii="Times New Roman" w:hAnsi="Times New Roman" w:cs="Times New Roman"/>
        </w:rPr>
        <w:t>ные взамен изношенных» ведется по фактической стоимости</w:t>
      </w:r>
      <w:r w:rsidRPr="00C96B61">
        <w:rPr>
          <w:rFonts w:ascii="Times New Roman" w:hAnsi="Times New Roman" w:cs="Times New Roman"/>
        </w:rPr>
        <w:t>. Учету подлежат запасные части и другие комплектующие, которые могут быть использованы на других автомобилях (</w:t>
      </w:r>
      <w:proofErr w:type="spellStart"/>
      <w:r w:rsidRPr="00C96B61">
        <w:rPr>
          <w:rFonts w:ascii="Times New Roman" w:hAnsi="Times New Roman" w:cs="Times New Roman"/>
        </w:rPr>
        <w:t>нетипизированные</w:t>
      </w:r>
      <w:proofErr w:type="spellEnd"/>
      <w:r w:rsidRPr="00C96B61">
        <w:rPr>
          <w:rFonts w:ascii="Times New Roman" w:hAnsi="Times New Roman" w:cs="Times New Roman"/>
        </w:rPr>
        <w:t xml:space="preserve"> запчасти и комплектующие), такие как:</w:t>
      </w:r>
    </w:p>
    <w:p w:rsidR="00C96B61" w:rsidRPr="00C96B61" w:rsidRDefault="00C96B61" w:rsidP="00C96B61">
      <w:pPr>
        <w:numPr>
          <w:ilvl w:val="0"/>
          <w:numId w:val="2"/>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автомобильные шины;</w:t>
      </w:r>
    </w:p>
    <w:p w:rsidR="00C96B61" w:rsidRPr="00C96B61" w:rsidRDefault="00C96B61" w:rsidP="00C96B61">
      <w:pPr>
        <w:numPr>
          <w:ilvl w:val="0"/>
          <w:numId w:val="2"/>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аккумуляторы;</w:t>
      </w:r>
    </w:p>
    <w:p w:rsidR="00C96B61" w:rsidRPr="00C96B61" w:rsidRDefault="00C96B61" w:rsidP="00C96B61">
      <w:pPr>
        <w:numPr>
          <w:ilvl w:val="0"/>
          <w:numId w:val="2"/>
        </w:numPr>
        <w:tabs>
          <w:tab w:val="clear" w:pos="720"/>
        </w:tabs>
        <w:spacing w:after="0" w:line="360" w:lineRule="auto"/>
        <w:ind w:left="0" w:firstLine="709"/>
        <w:jc w:val="both"/>
        <w:rPr>
          <w:rFonts w:ascii="Times New Roman" w:hAnsi="Times New Roman" w:cs="Times New Roman"/>
        </w:rPr>
      </w:pPr>
      <w:r>
        <w:rPr>
          <w:rFonts w:ascii="Times New Roman" w:hAnsi="Times New Roman" w:cs="Times New Roman"/>
        </w:rPr>
        <w:t>двигатели</w:t>
      </w:r>
      <w:r w:rsidRPr="00C96B61">
        <w:rPr>
          <w:rFonts w:ascii="Times New Roman" w:hAnsi="Times New Roman" w:cs="Times New Roman"/>
        </w:rPr>
        <w:t>;</w:t>
      </w:r>
    </w:p>
    <w:p w:rsidR="00C96B61" w:rsidRPr="00C96B61" w:rsidRDefault="00C96B61" w:rsidP="00C96B61">
      <w:pPr>
        <w:numPr>
          <w:ilvl w:val="0"/>
          <w:numId w:val="2"/>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огнетушители;</w:t>
      </w:r>
    </w:p>
    <w:p w:rsid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Аналитический учет по счету ведется в разрезе автомобилей и материально ответственных лиц.</w:t>
      </w:r>
    </w:p>
    <w:p w:rsidR="00C96B61" w:rsidRP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Поступление на счет 09 отражается:</w:t>
      </w:r>
    </w:p>
    <w:p w:rsidR="00C96B61" w:rsidRPr="00C96B61" w:rsidRDefault="00C96B61" w:rsidP="00C96B61">
      <w:pPr>
        <w:numPr>
          <w:ilvl w:val="0"/>
          <w:numId w:val="3"/>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 xml:space="preserve">при установке (передаче материально ответственному лицу) соответствующих запчастей после списания со счета КБК Х.105.36.44Х «Прочие материальные запасы – иное движимое имущество учреждения»; </w:t>
      </w:r>
    </w:p>
    <w:p w:rsidR="00C96B61" w:rsidRPr="00C96B61" w:rsidRDefault="00C96B61" w:rsidP="00C96B61">
      <w:pPr>
        <w:numPr>
          <w:ilvl w:val="0"/>
          <w:numId w:val="3"/>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C96B61">
        <w:rPr>
          <w:rFonts w:ascii="Times New Roman" w:hAnsi="Times New Roman" w:cs="Times New Roman"/>
        </w:rPr>
        <w:t>забалансового</w:t>
      </w:r>
      <w:proofErr w:type="spellEnd"/>
      <w:r w:rsidRPr="00C96B61">
        <w:rPr>
          <w:rFonts w:ascii="Times New Roman" w:hAnsi="Times New Roman" w:cs="Times New Roman"/>
        </w:rPr>
        <w:t xml:space="preserve"> счета 09. </w:t>
      </w:r>
    </w:p>
    <w:p w:rsidR="00C96B61" w:rsidRP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C96B61" w:rsidRP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Выбытие со счета 09 отражается:</w:t>
      </w:r>
    </w:p>
    <w:p w:rsidR="00C96B61" w:rsidRPr="00C96B61" w:rsidRDefault="00C96B61" w:rsidP="00C96B61">
      <w:pPr>
        <w:numPr>
          <w:ilvl w:val="0"/>
          <w:numId w:val="5"/>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при списании автомобиля по установленным основаниям;</w:t>
      </w:r>
    </w:p>
    <w:p w:rsidR="00C96B61" w:rsidRPr="00C96B61" w:rsidRDefault="00C96B61" w:rsidP="00C96B61">
      <w:pPr>
        <w:numPr>
          <w:ilvl w:val="0"/>
          <w:numId w:val="5"/>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при установке новых запчастей взамен непригодных к эксплуатации.</w:t>
      </w:r>
    </w:p>
    <w:p w:rsidR="00C96B61" w:rsidRDefault="00C96B61" w:rsidP="00C9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rPr>
        <w:t>Основание: пункты 349–350 Инструкции к Единому плану счетов № 157н.</w:t>
      </w:r>
    </w:p>
    <w:p w:rsidR="00E62A46" w:rsidRPr="00C96B61" w:rsidRDefault="00C96B61" w:rsidP="00E6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rPr>
      </w:pPr>
      <w:r w:rsidRPr="00C96B61">
        <w:rPr>
          <w:rFonts w:ascii="Times New Roman" w:hAnsi="Times New Roman" w:cs="Times New Roman"/>
          <w:iCs/>
        </w:rPr>
        <w:t>3</w:t>
      </w:r>
      <w:r w:rsidRPr="00C96B61">
        <w:rPr>
          <w:rFonts w:ascii="Times New Roman" w:hAnsi="Times New Roman" w:cs="Times New Roman"/>
        </w:rPr>
        <w:t>.8.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C96B61" w:rsidRPr="00C96B61" w:rsidRDefault="00C96B61" w:rsidP="00C96B61">
      <w:pPr>
        <w:numPr>
          <w:ilvl w:val="0"/>
          <w:numId w:val="6"/>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их справедливой стоимости на дату принятия к бухгалтерскому учету, рассчитанной методом рыночных цен;</w:t>
      </w:r>
    </w:p>
    <w:p w:rsidR="00C96B61" w:rsidRDefault="00C96B61" w:rsidP="00C96B61">
      <w:pPr>
        <w:numPr>
          <w:ilvl w:val="0"/>
          <w:numId w:val="6"/>
        </w:numPr>
        <w:tabs>
          <w:tab w:val="clear" w:pos="720"/>
        </w:tabs>
        <w:spacing w:after="0" w:line="360" w:lineRule="auto"/>
        <w:ind w:left="0" w:firstLine="709"/>
        <w:jc w:val="both"/>
        <w:rPr>
          <w:rFonts w:ascii="Times New Roman" w:hAnsi="Times New Roman" w:cs="Times New Roman"/>
        </w:rPr>
      </w:pPr>
      <w:r w:rsidRPr="00C96B61">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r w:rsidRPr="00C96B61">
        <w:rPr>
          <w:rFonts w:ascii="Times New Roman" w:hAnsi="Times New Roman" w:cs="Times New Roman"/>
        </w:rPr>
        <w:br/>
        <w:t>Основание: пункты 52–60 СГС «Концептуальные основы бухучета и отчетности».</w:t>
      </w:r>
    </w:p>
    <w:p w:rsidR="00DD2947" w:rsidRPr="005F3247" w:rsidRDefault="00DD2947" w:rsidP="0096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5F3247">
        <w:rPr>
          <w:rFonts w:ascii="Times New Roman" w:hAnsi="Times New Roman" w:cs="Times New Roman"/>
          <w:sz w:val="24"/>
        </w:rPr>
        <w:t> </w:t>
      </w:r>
    </w:p>
    <w:p w:rsidR="00DD2947" w:rsidRPr="00EE42C8" w:rsidRDefault="00DD2947" w:rsidP="00E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rPr>
      </w:pPr>
      <w:r w:rsidRPr="00DD2947">
        <w:rPr>
          <w:rFonts w:ascii="Times New Roman" w:hAnsi="Times New Roman" w:cs="Times New Roman"/>
          <w:b/>
          <w:sz w:val="24"/>
        </w:rPr>
        <w:lastRenderedPageBreak/>
        <w:t>2.1.</w:t>
      </w:r>
      <w:r w:rsidR="009629D5">
        <w:rPr>
          <w:rFonts w:ascii="Times New Roman" w:hAnsi="Times New Roman" w:cs="Times New Roman"/>
          <w:b/>
          <w:sz w:val="24"/>
        </w:rPr>
        <w:t>3</w:t>
      </w:r>
      <w:r w:rsidRPr="00DD2947">
        <w:rPr>
          <w:rFonts w:ascii="Times New Roman" w:hAnsi="Times New Roman" w:cs="Times New Roman"/>
          <w:b/>
          <w:sz w:val="24"/>
        </w:rPr>
        <w:t xml:space="preserve"> Дебиторская</w:t>
      </w:r>
      <w:r w:rsidR="00EE42C8">
        <w:rPr>
          <w:rFonts w:ascii="Times New Roman" w:hAnsi="Times New Roman" w:cs="Times New Roman"/>
          <w:b/>
          <w:sz w:val="24"/>
        </w:rPr>
        <w:t xml:space="preserve"> и кредиторская задолженность</w:t>
      </w:r>
    </w:p>
    <w:p w:rsidR="00DD2947" w:rsidRPr="00E62A46"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4"/>
        </w:rPr>
      </w:pPr>
      <w:r w:rsidRPr="005F3247">
        <w:rPr>
          <w:rFonts w:ascii="Times New Roman" w:hAnsi="Times New Roman" w:cs="Times New Roman"/>
          <w:sz w:val="24"/>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w:t>
      </w:r>
      <w:r w:rsidR="002F6864" w:rsidRPr="005F3247">
        <w:rPr>
          <w:rFonts w:ascii="Times New Roman" w:hAnsi="Times New Roman" w:cs="Times New Roman"/>
          <w:sz w:val="24"/>
        </w:rPr>
        <w:t>взысканию</w:t>
      </w:r>
      <w:r w:rsidR="002F6864" w:rsidRPr="00E62A46">
        <w:rPr>
          <w:rFonts w:ascii="Times New Roman" w:hAnsi="Times New Roman" w:cs="Times New Roman"/>
          <w:color w:val="000000" w:themeColor="text1"/>
          <w:sz w:val="24"/>
        </w:rPr>
        <w:t>. (Приложение №</w:t>
      </w:r>
      <w:r w:rsidR="00E62A46" w:rsidRPr="00E62A46">
        <w:rPr>
          <w:rFonts w:ascii="Times New Roman" w:hAnsi="Times New Roman" w:cs="Times New Roman"/>
          <w:color w:val="000000" w:themeColor="text1"/>
          <w:sz w:val="24"/>
        </w:rPr>
        <w:t xml:space="preserve"> 7</w:t>
      </w:r>
      <w:r w:rsidR="002F6864" w:rsidRPr="00E62A46">
        <w:rPr>
          <w:rFonts w:ascii="Times New Roman" w:hAnsi="Times New Roman" w:cs="Times New Roman"/>
          <w:color w:val="000000" w:themeColor="text1"/>
          <w:sz w:val="24"/>
        </w:rPr>
        <w:t>)</w:t>
      </w:r>
    </w:p>
    <w:p w:rsidR="009629D5" w:rsidRDefault="00DD2947" w:rsidP="0096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Основание: пункт 339 Инструкции к Единому плану счетов № 157н, пункт 11 СГС «Доходы»</w:t>
      </w:r>
      <w:r w:rsidR="009629D5">
        <w:rPr>
          <w:rFonts w:ascii="Times New Roman" w:hAnsi="Times New Roman" w:cs="Times New Roman"/>
          <w:sz w:val="24"/>
        </w:rPr>
        <w:t>.</w:t>
      </w:r>
    </w:p>
    <w:p w:rsidR="00DD2947" w:rsidRPr="005F3247" w:rsidRDefault="00DD2947" w:rsidP="0096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2947" w:rsidRPr="005F3247"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sidRPr="005F3247">
        <w:rPr>
          <w:rFonts w:ascii="Times New Roman" w:hAnsi="Times New Roman" w:cs="Times New Roman"/>
          <w:sz w:val="24"/>
        </w:rPr>
        <w:t>забалансовом</w:t>
      </w:r>
      <w:proofErr w:type="spellEnd"/>
      <w:r w:rsidRPr="005F3247">
        <w:rPr>
          <w:rFonts w:ascii="Times New Roman" w:hAnsi="Times New Roman" w:cs="Times New Roman"/>
          <w:sz w:val="24"/>
        </w:rPr>
        <w:t xml:space="preserve"> счете 20 «Задолженность, не востребованная кредиторами».</w:t>
      </w:r>
    </w:p>
    <w:p w:rsidR="009629D5"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xml:space="preserve">Списание задолженности с </w:t>
      </w:r>
      <w:proofErr w:type="spellStart"/>
      <w:r w:rsidRPr="005F3247">
        <w:rPr>
          <w:rFonts w:ascii="Times New Roman" w:hAnsi="Times New Roman" w:cs="Times New Roman"/>
          <w:sz w:val="24"/>
        </w:rPr>
        <w:t>забалансового</w:t>
      </w:r>
      <w:proofErr w:type="spellEnd"/>
      <w:r w:rsidRPr="005F3247">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w:t>
      </w:r>
      <w:r w:rsidR="009629D5" w:rsidRPr="005F3247">
        <w:rPr>
          <w:rFonts w:ascii="Times New Roman" w:hAnsi="Times New Roman" w:cs="Times New Roman"/>
          <w:sz w:val="24"/>
        </w:rPr>
        <w:t>учреждения:</w:t>
      </w:r>
    </w:p>
    <w:p w:rsidR="009629D5" w:rsidRDefault="009629D5"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xml:space="preserve"> –</w:t>
      </w:r>
      <w:r w:rsidR="00DD2947" w:rsidRPr="005F3247">
        <w:rPr>
          <w:rFonts w:ascii="Times New Roman" w:hAnsi="Times New Roman" w:cs="Times New Roman"/>
          <w:sz w:val="24"/>
        </w:rPr>
        <w:t xml:space="preserve"> по истечении </w:t>
      </w:r>
      <w:r w:rsidR="00DD2947" w:rsidRPr="009629D5">
        <w:rPr>
          <w:rStyle w:val="fill"/>
          <w:rFonts w:ascii="Times New Roman" w:hAnsi="Times New Roman" w:cs="Times New Roman"/>
          <w:b w:val="0"/>
          <w:i w:val="0"/>
          <w:color w:val="auto"/>
          <w:sz w:val="24"/>
        </w:rPr>
        <w:t>пяти</w:t>
      </w:r>
      <w:r w:rsidR="00DD2947" w:rsidRPr="005F3247">
        <w:rPr>
          <w:rFonts w:ascii="Times New Roman" w:hAnsi="Times New Roman" w:cs="Times New Roman"/>
          <w:sz w:val="24"/>
        </w:rPr>
        <w:t xml:space="preserve"> лет отражения задолженности на </w:t>
      </w:r>
      <w:proofErr w:type="spellStart"/>
      <w:r w:rsidR="00DD2947" w:rsidRPr="005F3247">
        <w:rPr>
          <w:rFonts w:ascii="Times New Roman" w:hAnsi="Times New Roman" w:cs="Times New Roman"/>
          <w:sz w:val="24"/>
        </w:rPr>
        <w:t>забалансовом</w:t>
      </w:r>
      <w:proofErr w:type="spellEnd"/>
      <w:r w:rsidR="00DD2947" w:rsidRPr="005F3247">
        <w:rPr>
          <w:rFonts w:ascii="Times New Roman" w:hAnsi="Times New Roman" w:cs="Times New Roman"/>
          <w:sz w:val="24"/>
        </w:rPr>
        <w:t xml:space="preserve"> учете;</w:t>
      </w:r>
    </w:p>
    <w:p w:rsidR="009629D5"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по завершении срока возможного возобновления процедуры взыскания задолженности согласно действующему законодательству;</w:t>
      </w:r>
    </w:p>
    <w:p w:rsidR="00DD2947" w:rsidRPr="005F3247"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 при наличии документов, подтверждающих прекращение обязательства в связи со смертью (ликвидацией) контрагента.</w:t>
      </w:r>
    </w:p>
    <w:p w:rsidR="00DD2947" w:rsidRPr="005F3247"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Кредиторская задолженность списывается отдельно по каждому обязательству (кредитору).</w:t>
      </w:r>
    </w:p>
    <w:p w:rsidR="002F6864" w:rsidRPr="00E62A46" w:rsidRDefault="00DD2947" w:rsidP="00E6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Основание: пункты 371, 372 Инструкции к Единому плану счетов № 157н.</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b/>
          <w:bCs/>
        </w:rPr>
        <w:t>2.1.4</w:t>
      </w:r>
      <w:r w:rsidRPr="00B05F91">
        <w:rPr>
          <w:rFonts w:ascii="Times New Roman" w:hAnsi="Times New Roman" w:cs="Times New Roman"/>
          <w:b/>
          <w:bCs/>
        </w:rPr>
        <w:t>. Критерии отнесения затрат учреждения к общехозяйственным расходам и порядок их списания на себестоимость услуг</w:t>
      </w:r>
    </w:p>
    <w:p w:rsidR="005B35D6" w:rsidRPr="005B35D6" w:rsidRDefault="002F6864" w:rsidP="005B35D6">
      <w:pPr>
        <w:pStyle w:val="a8"/>
        <w:spacing w:line="360" w:lineRule="auto"/>
        <w:ind w:firstLine="709"/>
        <w:jc w:val="both"/>
        <w:rPr>
          <w:sz w:val="22"/>
          <w:szCs w:val="22"/>
        </w:rPr>
      </w:pPr>
      <w:r w:rsidRPr="005B35D6">
        <w:rPr>
          <w:sz w:val="22"/>
          <w:szCs w:val="22"/>
        </w:rPr>
        <w:t xml:space="preserve">В составе общехозяйственных расходов (ст. 80) учреждения учитываются затраты, которые напрямую не связаны с оказанием медицинских услуг, но являются необходимым условием содержания и управления учреждением в </w:t>
      </w:r>
      <w:r w:rsidR="005B35D6">
        <w:rPr>
          <w:sz w:val="22"/>
          <w:szCs w:val="22"/>
        </w:rPr>
        <w:t>целом, а именно</w:t>
      </w:r>
      <w:r w:rsidR="005B35D6" w:rsidRPr="005B35D6">
        <w:rPr>
          <w:sz w:val="22"/>
          <w:szCs w:val="22"/>
        </w:rPr>
        <w:t>:</w:t>
      </w:r>
    </w:p>
    <w:p w:rsidR="005B35D6" w:rsidRPr="005B35D6" w:rsidRDefault="005B35D6" w:rsidP="005B35D6">
      <w:pPr>
        <w:numPr>
          <w:ilvl w:val="0"/>
          <w:numId w:val="10"/>
        </w:numPr>
        <w:spacing w:before="100" w:beforeAutospacing="1" w:after="100" w:afterAutospacing="1" w:line="360" w:lineRule="auto"/>
        <w:ind w:firstLine="709"/>
        <w:jc w:val="both"/>
        <w:rPr>
          <w:rFonts w:ascii="Times New Roman" w:eastAsia="Times New Roman" w:hAnsi="Times New Roman" w:cs="Times New Roman"/>
          <w:lang w:eastAsia="ru-RU"/>
        </w:rPr>
      </w:pPr>
      <w:r w:rsidRPr="005B35D6">
        <w:rPr>
          <w:rFonts w:ascii="Times New Roman" w:eastAsia="Times New Roman" w:hAnsi="Times New Roman" w:cs="Times New Roman"/>
          <w:lang w:eastAsia="ru-RU"/>
        </w:rPr>
        <w:t>административно-управленческие расходы;</w:t>
      </w:r>
    </w:p>
    <w:p w:rsidR="005B35D6" w:rsidRPr="005B35D6" w:rsidRDefault="005B35D6" w:rsidP="005B35D6">
      <w:pPr>
        <w:numPr>
          <w:ilvl w:val="0"/>
          <w:numId w:val="10"/>
        </w:numPr>
        <w:spacing w:before="100" w:beforeAutospacing="1" w:after="100" w:afterAutospacing="1" w:line="360" w:lineRule="auto"/>
        <w:ind w:firstLine="709"/>
        <w:jc w:val="both"/>
        <w:rPr>
          <w:rFonts w:ascii="Times New Roman" w:eastAsia="Times New Roman" w:hAnsi="Times New Roman" w:cs="Times New Roman"/>
          <w:lang w:eastAsia="ru-RU"/>
        </w:rPr>
      </w:pPr>
      <w:r w:rsidRPr="005B35D6">
        <w:rPr>
          <w:rFonts w:ascii="Times New Roman" w:eastAsia="Times New Roman" w:hAnsi="Times New Roman" w:cs="Times New Roman"/>
          <w:lang w:eastAsia="ru-RU"/>
        </w:rPr>
        <w:t>содержание общехозяйственного персонала, не связанного с производственным процессом;</w:t>
      </w:r>
    </w:p>
    <w:p w:rsidR="005B35D6" w:rsidRPr="005B35D6" w:rsidRDefault="005B35D6" w:rsidP="005B35D6">
      <w:pPr>
        <w:numPr>
          <w:ilvl w:val="0"/>
          <w:numId w:val="10"/>
        </w:numPr>
        <w:spacing w:before="100" w:beforeAutospacing="1" w:after="100" w:afterAutospacing="1" w:line="360" w:lineRule="auto"/>
        <w:ind w:firstLine="709"/>
        <w:jc w:val="both"/>
        <w:rPr>
          <w:rFonts w:ascii="Times New Roman" w:eastAsia="Times New Roman" w:hAnsi="Times New Roman" w:cs="Times New Roman"/>
          <w:lang w:eastAsia="ru-RU"/>
        </w:rPr>
      </w:pPr>
      <w:r w:rsidRPr="005B35D6">
        <w:rPr>
          <w:rFonts w:ascii="Times New Roman" w:eastAsia="Times New Roman" w:hAnsi="Times New Roman" w:cs="Times New Roman"/>
          <w:lang w:eastAsia="ru-RU"/>
        </w:rPr>
        <w:lastRenderedPageBreak/>
        <w:t>амортизационные отчисления и расходы на ремонт основных средств управленческого и общехозяйственного назначения;</w:t>
      </w:r>
    </w:p>
    <w:p w:rsidR="005B35D6" w:rsidRPr="005B35D6" w:rsidRDefault="005B35D6" w:rsidP="005B35D6">
      <w:pPr>
        <w:numPr>
          <w:ilvl w:val="0"/>
          <w:numId w:val="10"/>
        </w:numPr>
        <w:spacing w:before="100" w:beforeAutospacing="1" w:after="100" w:afterAutospacing="1" w:line="360" w:lineRule="auto"/>
        <w:ind w:firstLine="709"/>
        <w:jc w:val="both"/>
        <w:rPr>
          <w:rFonts w:ascii="Times New Roman" w:eastAsia="Times New Roman" w:hAnsi="Times New Roman" w:cs="Times New Roman"/>
          <w:lang w:eastAsia="ru-RU"/>
        </w:rPr>
      </w:pPr>
      <w:r w:rsidRPr="005B35D6">
        <w:rPr>
          <w:rFonts w:ascii="Times New Roman" w:eastAsia="Times New Roman" w:hAnsi="Times New Roman" w:cs="Times New Roman"/>
          <w:lang w:eastAsia="ru-RU"/>
        </w:rPr>
        <w:t>расходы на оплату информационных, аудиторских, консультационных и т.п. услуг;</w:t>
      </w:r>
    </w:p>
    <w:p w:rsidR="002F6864" w:rsidRPr="005B35D6" w:rsidRDefault="005B35D6" w:rsidP="005B35D6">
      <w:pPr>
        <w:numPr>
          <w:ilvl w:val="0"/>
          <w:numId w:val="10"/>
        </w:numPr>
        <w:spacing w:before="100" w:beforeAutospacing="1" w:after="100" w:afterAutospacing="1" w:line="360" w:lineRule="auto"/>
        <w:ind w:firstLine="709"/>
        <w:jc w:val="both"/>
        <w:rPr>
          <w:rFonts w:ascii="Times New Roman" w:eastAsia="Times New Roman" w:hAnsi="Times New Roman" w:cs="Times New Roman"/>
          <w:lang w:eastAsia="ru-RU"/>
        </w:rPr>
      </w:pPr>
      <w:r w:rsidRPr="005B35D6">
        <w:rPr>
          <w:rFonts w:ascii="Times New Roman" w:eastAsia="Times New Roman" w:hAnsi="Times New Roman" w:cs="Times New Roman"/>
          <w:lang w:eastAsia="ru-RU"/>
        </w:rPr>
        <w:t>другие аналогичные по назначению управленческие расходы.</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Общехозяйственные расходы учреждения, произведенные за </w:t>
      </w:r>
      <w:r w:rsidR="005B35D6">
        <w:rPr>
          <w:rFonts w:ascii="Times New Roman" w:hAnsi="Times New Roman" w:cs="Times New Roman"/>
        </w:rPr>
        <w:t>квартал</w:t>
      </w:r>
      <w:r w:rsidRPr="00B05F91">
        <w:rPr>
          <w:rFonts w:ascii="Times New Roman" w:hAnsi="Times New Roman" w:cs="Times New Roman"/>
        </w:rPr>
        <w:t>, относятся на текущие расходы учреждения</w:t>
      </w:r>
      <w:r>
        <w:rPr>
          <w:rFonts w:ascii="Times New Roman" w:hAnsi="Times New Roman" w:cs="Times New Roman"/>
        </w:rPr>
        <w:t>.</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2.1.</w:t>
      </w:r>
      <w:r w:rsidR="00B45765">
        <w:rPr>
          <w:rFonts w:ascii="Times New Roman" w:hAnsi="Times New Roman" w:cs="Times New Roman"/>
          <w:b/>
          <w:bCs/>
        </w:rPr>
        <w:t>5</w:t>
      </w:r>
      <w:r w:rsidRPr="00B05F91">
        <w:rPr>
          <w:rFonts w:ascii="Times New Roman" w:hAnsi="Times New Roman" w:cs="Times New Roman"/>
          <w:b/>
          <w:bCs/>
        </w:rPr>
        <w:t>. Формирование себестоимости услуг</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Формирование себестоимости услуг, оказываемых учреждением, отражается на счете 10900000 "Затраты на изготовление готовой продукции, выполнение работ, услуг".</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В</w:t>
      </w:r>
      <w:r w:rsidRPr="00B05F91">
        <w:rPr>
          <w:rFonts w:ascii="Times New Roman" w:hAnsi="Times New Roman" w:cs="Times New Roman"/>
        </w:rPr>
        <w:t>се затраты, связанные с оказанием</w:t>
      </w:r>
      <w:r>
        <w:rPr>
          <w:rFonts w:ascii="Times New Roman" w:hAnsi="Times New Roman" w:cs="Times New Roman"/>
        </w:rPr>
        <w:t xml:space="preserve"> услуг</w:t>
      </w:r>
      <w:r w:rsidRPr="00B05F91">
        <w:rPr>
          <w:rFonts w:ascii="Times New Roman" w:hAnsi="Times New Roman" w:cs="Times New Roman"/>
        </w:rPr>
        <w:t>, признаются прямыми.</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К прямым расходам относятся:</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материальные затраты, в том числе ОС стоимостью до </w:t>
      </w:r>
      <w:r>
        <w:rPr>
          <w:rFonts w:ascii="Times New Roman" w:hAnsi="Times New Roman" w:cs="Times New Roman"/>
        </w:rPr>
        <w:t xml:space="preserve">10 </w:t>
      </w:r>
      <w:r w:rsidRPr="00B05F91">
        <w:rPr>
          <w:rFonts w:ascii="Times New Roman" w:hAnsi="Times New Roman" w:cs="Times New Roman"/>
        </w:rPr>
        <w:t>000 руб.;</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затраты на оплату труда персонала, участвующего в оказании </w:t>
      </w:r>
      <w:r>
        <w:rPr>
          <w:rFonts w:ascii="Times New Roman" w:hAnsi="Times New Roman" w:cs="Times New Roman"/>
        </w:rPr>
        <w:t>платных</w:t>
      </w:r>
      <w:r w:rsidRPr="00B05F91">
        <w:rPr>
          <w:rFonts w:ascii="Times New Roman" w:hAnsi="Times New Roman" w:cs="Times New Roman"/>
        </w:rPr>
        <w:t xml:space="preserve"> услуг;</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отчисления на социальные нужды;</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суммы начисленной амортизации по основным средствам, используемым при оказании услуг;</w:t>
      </w:r>
    </w:p>
    <w:p w:rsidR="002F6864" w:rsidRPr="00B05F91" w:rsidRDefault="002F6864" w:rsidP="002F6864">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прочие затраты.</w:t>
      </w:r>
    </w:p>
    <w:p w:rsidR="002F6864" w:rsidRPr="005B35D6" w:rsidRDefault="002F6864" w:rsidP="005B35D6">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Счет 10900000 по окончании каждого </w:t>
      </w:r>
      <w:r w:rsidR="005B35D6">
        <w:rPr>
          <w:rFonts w:ascii="Times New Roman" w:hAnsi="Times New Roman" w:cs="Times New Roman"/>
        </w:rPr>
        <w:t>квартала</w:t>
      </w:r>
      <w:r w:rsidRPr="00B05F91">
        <w:rPr>
          <w:rFonts w:ascii="Times New Roman" w:hAnsi="Times New Roman" w:cs="Times New Roman"/>
        </w:rPr>
        <w:t xml:space="preserve"> закрывается на уменьшение доходов учреждения.</w:t>
      </w:r>
    </w:p>
    <w:p w:rsidR="00DD2947" w:rsidRPr="00EE42C8" w:rsidRDefault="009629D5" w:rsidP="00E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rPr>
      </w:pPr>
      <w:r w:rsidRPr="009629D5">
        <w:rPr>
          <w:rFonts w:ascii="Times New Roman" w:hAnsi="Times New Roman" w:cs="Times New Roman"/>
          <w:b/>
          <w:iCs/>
          <w:sz w:val="24"/>
        </w:rPr>
        <w:t>2.1.</w:t>
      </w:r>
      <w:r w:rsidR="00B45765">
        <w:rPr>
          <w:rFonts w:ascii="Times New Roman" w:hAnsi="Times New Roman" w:cs="Times New Roman"/>
          <w:b/>
          <w:iCs/>
          <w:sz w:val="24"/>
        </w:rPr>
        <w:t>6</w:t>
      </w:r>
      <w:r w:rsidR="00DD2947" w:rsidRPr="009629D5">
        <w:rPr>
          <w:rFonts w:ascii="Times New Roman" w:hAnsi="Times New Roman" w:cs="Times New Roman"/>
          <w:b/>
          <w:iCs/>
          <w:sz w:val="24"/>
        </w:rPr>
        <w:t>. Финансовый результат</w:t>
      </w:r>
    </w:p>
    <w:p w:rsidR="00DD2947" w:rsidRPr="005F3247"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2947" w:rsidRPr="005F3247" w:rsidRDefault="00DD2947" w:rsidP="00B4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Основание: пункт 25 СГС «Аренда», подпункт «а» пункта 55 СГС «Доходы».</w:t>
      </w:r>
    </w:p>
    <w:p w:rsidR="00DD2947" w:rsidRPr="005F3247" w:rsidRDefault="00DD2947"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2. Доходы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w:t>
      </w:r>
      <w:r w:rsidR="00F44898">
        <w:rPr>
          <w:rFonts w:ascii="Times New Roman" w:hAnsi="Times New Roman" w:cs="Times New Roman"/>
          <w:sz w:val="24"/>
        </w:rPr>
        <w:t>сяца в разрезе каждого договора</w:t>
      </w:r>
      <w:r w:rsidRPr="005F3247">
        <w:rPr>
          <w:rFonts w:ascii="Times New Roman" w:hAnsi="Times New Roman" w:cs="Times New Roman"/>
          <w:sz w:val="24"/>
        </w:rPr>
        <w:t>.</w:t>
      </w:r>
    </w:p>
    <w:p w:rsidR="00DD2947" w:rsidRPr="005F3247" w:rsidRDefault="00DD2947" w:rsidP="00F4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Основание: пункт 301 Инструкции к Единому плану счетов № 157н, подпу</w:t>
      </w:r>
      <w:r w:rsidR="00F44898">
        <w:rPr>
          <w:rFonts w:ascii="Times New Roman" w:hAnsi="Times New Roman" w:cs="Times New Roman"/>
          <w:sz w:val="24"/>
        </w:rPr>
        <w:t>нкт «а» пункта 55 СГС «Доходы».</w:t>
      </w:r>
    </w:p>
    <w:p w:rsidR="00DD2947" w:rsidRDefault="002F6864"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Pr>
          <w:rFonts w:ascii="Times New Roman" w:hAnsi="Times New Roman" w:cs="Times New Roman"/>
          <w:sz w:val="24"/>
        </w:rPr>
        <w:t>2</w:t>
      </w:r>
      <w:r w:rsidR="00DD2947" w:rsidRPr="005F3247">
        <w:rPr>
          <w:rFonts w:ascii="Times New Roman" w:hAnsi="Times New Roman" w:cs="Times New Roman"/>
          <w:sz w:val="24"/>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sidR="00F44898">
        <w:rPr>
          <w:rFonts w:ascii="Times New Roman" w:hAnsi="Times New Roman" w:cs="Times New Roman"/>
          <w:sz w:val="24"/>
        </w:rPr>
        <w:t>.</w:t>
      </w:r>
    </w:p>
    <w:p w:rsidR="005B779E" w:rsidRDefault="005B779E"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bookmarkStart w:id="1" w:name="_GoBack"/>
      <w:bookmarkEnd w:id="1"/>
    </w:p>
    <w:p w:rsidR="005B779E" w:rsidRPr="005F3247" w:rsidRDefault="005B779E" w:rsidP="00D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p>
    <w:p w:rsidR="00DD2947" w:rsidRPr="005F3247" w:rsidRDefault="00B45765" w:rsidP="00B4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Pr>
          <w:rFonts w:ascii="Times New Roman" w:hAnsi="Times New Roman" w:cs="Times New Roman"/>
          <w:iCs/>
          <w:sz w:val="24"/>
        </w:rPr>
        <w:lastRenderedPageBreak/>
        <w:t>2</w:t>
      </w:r>
      <w:r w:rsidR="00DD2947" w:rsidRPr="005F3247">
        <w:rPr>
          <w:rFonts w:ascii="Times New Roman" w:hAnsi="Times New Roman" w:cs="Times New Roman"/>
          <w:iCs/>
          <w:sz w:val="24"/>
        </w:rPr>
        <w:t>.</w:t>
      </w:r>
      <w:r>
        <w:rPr>
          <w:rFonts w:ascii="Times New Roman" w:hAnsi="Times New Roman" w:cs="Times New Roman"/>
          <w:iCs/>
          <w:sz w:val="24"/>
        </w:rPr>
        <w:t>1.6.</w:t>
      </w:r>
      <w:r w:rsidR="00DD2947" w:rsidRPr="005F3247">
        <w:rPr>
          <w:rFonts w:ascii="Times New Roman" w:hAnsi="Times New Roman" w:cs="Times New Roman"/>
          <w:iCs/>
          <w:sz w:val="24"/>
        </w:rPr>
        <w:t xml:space="preserve"> Санкционирование расходов</w:t>
      </w:r>
    </w:p>
    <w:p w:rsidR="00DD2947" w:rsidRPr="005F3247" w:rsidRDefault="00DD2947" w:rsidP="00CB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Принятие к учету обязательств (денежных обязательств) осуществляется в поря</w:t>
      </w:r>
      <w:r w:rsidR="00CB1D25">
        <w:rPr>
          <w:rFonts w:ascii="Times New Roman" w:hAnsi="Times New Roman" w:cs="Times New Roman"/>
          <w:sz w:val="24"/>
        </w:rPr>
        <w:t>дке, приведенном в приложении </w:t>
      </w:r>
      <w:r w:rsidR="005B779E">
        <w:rPr>
          <w:rFonts w:ascii="Times New Roman" w:hAnsi="Times New Roman" w:cs="Times New Roman"/>
          <w:sz w:val="24"/>
        </w:rPr>
        <w:t>8</w:t>
      </w:r>
      <w:r w:rsidR="00CB1D25">
        <w:rPr>
          <w:rFonts w:ascii="Times New Roman" w:hAnsi="Times New Roman" w:cs="Times New Roman"/>
          <w:sz w:val="24"/>
        </w:rPr>
        <w:t>.</w:t>
      </w:r>
    </w:p>
    <w:p w:rsidR="00DD2947" w:rsidRPr="005F3247" w:rsidRDefault="00CB1D25" w:rsidP="00A9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Cs/>
          <w:sz w:val="24"/>
        </w:rPr>
      </w:pPr>
      <w:r>
        <w:rPr>
          <w:rFonts w:ascii="Times New Roman" w:hAnsi="Times New Roman" w:cs="Times New Roman"/>
          <w:iCs/>
          <w:sz w:val="24"/>
        </w:rPr>
        <w:t>2.1.7</w:t>
      </w:r>
      <w:r w:rsidR="00DD2947" w:rsidRPr="005F3247">
        <w:rPr>
          <w:rFonts w:ascii="Times New Roman" w:hAnsi="Times New Roman" w:cs="Times New Roman"/>
          <w:iCs/>
          <w:sz w:val="24"/>
        </w:rPr>
        <w:t>. События после отчетной даты</w:t>
      </w:r>
    </w:p>
    <w:p w:rsidR="00070A86" w:rsidRPr="00A9718C" w:rsidRDefault="00DD2947" w:rsidP="00A9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rPr>
      </w:pPr>
      <w:r w:rsidRPr="005F3247">
        <w:rPr>
          <w:rFonts w:ascii="Times New Roman" w:hAnsi="Times New Roman" w:cs="Times New Roman"/>
          <w:sz w:val="24"/>
        </w:rPr>
        <w:t>Признание в учете и раскрытие в бухгалтерской отчетности событий после отчетной даты осуществляется в порядке, приведенном в приложении </w:t>
      </w:r>
      <w:r w:rsidR="005B779E">
        <w:rPr>
          <w:rFonts w:ascii="Times New Roman" w:hAnsi="Times New Roman" w:cs="Times New Roman"/>
          <w:sz w:val="24"/>
        </w:rPr>
        <w:t>9</w:t>
      </w:r>
      <w:r w:rsidR="00A9718C">
        <w:rPr>
          <w:rFonts w:ascii="Times New Roman" w:hAnsi="Times New Roman" w:cs="Times New Roman"/>
          <w:sz w:val="24"/>
        </w:rPr>
        <w:t>.</w:t>
      </w:r>
    </w:p>
    <w:p w:rsidR="00B05F91" w:rsidRPr="00CA6303" w:rsidRDefault="00B05F91" w:rsidP="002F11EB">
      <w:pPr>
        <w:widowControl w:val="0"/>
        <w:autoSpaceDE w:val="0"/>
        <w:autoSpaceDN w:val="0"/>
        <w:adjustRightInd w:val="0"/>
        <w:spacing w:after="0" w:line="360" w:lineRule="auto"/>
        <w:jc w:val="both"/>
        <w:rPr>
          <w:rFonts w:ascii="Times New Roman" w:hAnsi="Times New Roman" w:cs="Times New Roman"/>
          <w:b/>
        </w:rPr>
      </w:pPr>
    </w:p>
    <w:p w:rsidR="00B05F91" w:rsidRPr="00CA6303" w:rsidRDefault="00B05F91" w:rsidP="00B05F91">
      <w:pPr>
        <w:widowControl w:val="0"/>
        <w:autoSpaceDE w:val="0"/>
        <w:autoSpaceDN w:val="0"/>
        <w:adjustRightInd w:val="0"/>
        <w:spacing w:after="0" w:line="360" w:lineRule="auto"/>
        <w:ind w:firstLine="709"/>
        <w:jc w:val="both"/>
        <w:rPr>
          <w:rFonts w:ascii="Times New Roman" w:hAnsi="Times New Roman" w:cs="Times New Roman"/>
          <w:b/>
        </w:rPr>
      </w:pPr>
      <w:r w:rsidRPr="00CA6303">
        <w:rPr>
          <w:rFonts w:ascii="Times New Roman" w:hAnsi="Times New Roman" w:cs="Times New Roman"/>
          <w:b/>
        </w:rPr>
        <w:t>3. МЕТОДОЛОГИЧЕСКИЙ РАЗДЕЛ УЧЕТНОЙ ПОЛИТИКИ УЧРЕЖДЕНИЯ В ЧАСТИ ВЕДЕНИЯ НАЛОГОВОГО УЧЕТА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Налоговый учет в учреждении ведется бухгалтерией учреждения, возглавляемой главным бухгалтером.</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3.1. Налог на прибыль организаций</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Прибылью учреждения признается разница между доходами и расходами, которые определяются по правилам </w:t>
      </w:r>
      <w:hyperlink r:id="rId32" w:history="1">
        <w:r w:rsidRPr="00B05F91">
          <w:rPr>
            <w:rStyle w:val="a3"/>
            <w:rFonts w:ascii="Times New Roman" w:hAnsi="Times New Roman" w:cs="Times New Roman"/>
            <w:u w:val="none"/>
          </w:rPr>
          <w:t>гл. 25</w:t>
        </w:r>
      </w:hyperlink>
      <w:r w:rsidRPr="00B05F91">
        <w:rPr>
          <w:rFonts w:ascii="Times New Roman" w:hAnsi="Times New Roman" w:cs="Times New Roman"/>
        </w:rPr>
        <w:t xml:space="preserve"> НК РФ. При определении налоговой базы прибыль, подлежащая налогообложению, определяется нарастающим итогом с начала налогового периода.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измерители операции в натуральном (если это возможно) и в денежном выражении;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наименование хозяйственных операций;</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подпись лица, ответственного за составление указанных регистров.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Налоговый учет ведется с помощью автоматизированной программы "</w:t>
      </w:r>
      <w:r w:rsidR="002029B0">
        <w:rPr>
          <w:rFonts w:ascii="Times New Roman" w:hAnsi="Times New Roman" w:cs="Times New Roman"/>
        </w:rPr>
        <w:t>1 С Бухгалтерия государственного учреждения</w:t>
      </w:r>
      <w:r w:rsidRPr="00B05F91">
        <w:rPr>
          <w:rFonts w:ascii="Times New Roman" w:hAnsi="Times New Roman" w:cs="Times New Roman"/>
        </w:rPr>
        <w:t>".</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Учреждение ведет раздельный учет доходов и расходов, полученных (произведенных) в рамках целевого финансирования и иных источников. Раздельный учет ведется с использованием кода синтетического учета "Вид финансового обеспечения (деятельности)":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2 - приносящая доход деятельность (собственные доходы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4 - деятельность, осуществляемая за счет субсидий на выполнение государственного задания;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5 - деятельность, осуществляемая за счет субсидий на иные цели;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7 - средства обязательного медицинского страхования.</w:t>
      </w:r>
    </w:p>
    <w:p w:rsidR="007E2B8F"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Общие расходы, которые невозможно прямо отнести к платным или бесплатным услугам, распределяются пропорционально доходам от платных услуг и средствам бюджетного финансирования в общей сумме поступлений.</w:t>
      </w:r>
    </w:p>
    <w:p w:rsidR="005B779E" w:rsidRDefault="005B779E" w:rsidP="007E2B8F">
      <w:pPr>
        <w:widowControl w:val="0"/>
        <w:autoSpaceDE w:val="0"/>
        <w:autoSpaceDN w:val="0"/>
        <w:adjustRightInd w:val="0"/>
        <w:spacing w:after="0" w:line="360" w:lineRule="auto"/>
        <w:ind w:firstLine="709"/>
        <w:jc w:val="both"/>
        <w:rPr>
          <w:rFonts w:ascii="Times New Roman" w:hAnsi="Times New Roman" w:cs="Times New Roman"/>
        </w:rPr>
      </w:pPr>
    </w:p>
    <w:p w:rsidR="005B779E" w:rsidRDefault="005B779E" w:rsidP="007E2B8F">
      <w:pPr>
        <w:widowControl w:val="0"/>
        <w:autoSpaceDE w:val="0"/>
        <w:autoSpaceDN w:val="0"/>
        <w:adjustRightInd w:val="0"/>
        <w:spacing w:after="0" w:line="360" w:lineRule="auto"/>
        <w:ind w:firstLine="709"/>
        <w:jc w:val="both"/>
        <w:rPr>
          <w:rFonts w:ascii="Times New Roman" w:hAnsi="Times New Roman" w:cs="Times New Roman"/>
        </w:rPr>
      </w:pPr>
    </w:p>
    <w:p w:rsidR="005B779E" w:rsidRDefault="005B779E" w:rsidP="007E2B8F">
      <w:pPr>
        <w:widowControl w:val="0"/>
        <w:autoSpaceDE w:val="0"/>
        <w:autoSpaceDN w:val="0"/>
        <w:adjustRightInd w:val="0"/>
        <w:spacing w:after="0" w:line="360" w:lineRule="auto"/>
        <w:ind w:firstLine="709"/>
        <w:jc w:val="both"/>
        <w:rPr>
          <w:rFonts w:ascii="Times New Roman" w:hAnsi="Times New Roman" w:cs="Times New Roman"/>
        </w:rPr>
      </w:pPr>
    </w:p>
    <w:p w:rsidR="005B779E" w:rsidRPr="00B05F91" w:rsidRDefault="005B779E" w:rsidP="007E2B8F">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lastRenderedPageBreak/>
        <w:t>Исчисление налоговой базы производится по итогам каждого отчетного (налогового) периода на основе данных налогового учета.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Подтверждением данных налогового учета являются: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1) первичные учетные документы (включая справку бухгалтера);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2) аналитические регистры налогового учета;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3) расчет налоговой базы.</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 целях исчисления налога на прибыль учреждением применяется метод начисления.</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Датой получения доходов от оказания услуг физическим и юридическим лицам признается дата реализации услуг, определяемая в соответствии с </w:t>
      </w:r>
      <w:hyperlink r:id="rId33" w:history="1">
        <w:r w:rsidRPr="00B05F91">
          <w:rPr>
            <w:rStyle w:val="a3"/>
            <w:rFonts w:ascii="Times New Roman" w:hAnsi="Times New Roman" w:cs="Times New Roman"/>
            <w:u w:val="none"/>
          </w:rPr>
          <w:t>п. 1 ст. 39</w:t>
        </w:r>
      </w:hyperlink>
      <w:r w:rsidRPr="00B05F91">
        <w:rPr>
          <w:rFonts w:ascii="Times New Roman" w:hAnsi="Times New Roman" w:cs="Times New Roman"/>
        </w:rPr>
        <w:t xml:space="preserve"> НК РФ.</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Доходы от сдачи имущества в аренду признаются внереализационными доходами учреждения.</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Расходы на реализацию услуг определяются с учетом положений </w:t>
      </w:r>
      <w:hyperlink r:id="rId34" w:history="1">
        <w:r w:rsidRPr="00B05F91">
          <w:rPr>
            <w:rStyle w:val="a3"/>
            <w:rFonts w:ascii="Times New Roman" w:hAnsi="Times New Roman" w:cs="Times New Roman"/>
            <w:u w:val="none"/>
          </w:rPr>
          <w:t>ст. 318</w:t>
        </w:r>
      </w:hyperlink>
      <w:r w:rsidRPr="00B05F91">
        <w:rPr>
          <w:rFonts w:ascii="Times New Roman" w:hAnsi="Times New Roman" w:cs="Times New Roman"/>
        </w:rPr>
        <w:t xml:space="preserve"> НК РФ.</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К прямым расходам учреждения относятся, в частности:</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материальные затраты, определяемые в соответствии с </w:t>
      </w:r>
      <w:hyperlink r:id="rId35" w:history="1">
        <w:proofErr w:type="spellStart"/>
        <w:r w:rsidRPr="005B35D6">
          <w:rPr>
            <w:rStyle w:val="a3"/>
            <w:rFonts w:ascii="Times New Roman" w:hAnsi="Times New Roman" w:cs="Times New Roman"/>
            <w:color w:val="000000" w:themeColor="text1"/>
            <w:u w:val="none"/>
          </w:rPr>
          <w:t>пп</w:t>
        </w:r>
        <w:proofErr w:type="spellEnd"/>
        <w:r w:rsidRPr="005B35D6">
          <w:rPr>
            <w:rStyle w:val="a3"/>
            <w:rFonts w:ascii="Times New Roman" w:hAnsi="Times New Roman" w:cs="Times New Roman"/>
            <w:color w:val="000000" w:themeColor="text1"/>
            <w:u w:val="none"/>
          </w:rPr>
          <w:t>. 1</w:t>
        </w:r>
      </w:hyperlink>
      <w:r w:rsidRPr="005B35D6">
        <w:rPr>
          <w:rFonts w:ascii="Times New Roman" w:hAnsi="Times New Roman" w:cs="Times New Roman"/>
          <w:color w:val="000000" w:themeColor="text1"/>
        </w:rPr>
        <w:t xml:space="preserve"> и </w:t>
      </w:r>
      <w:hyperlink r:id="rId36" w:history="1">
        <w:r w:rsidRPr="005B35D6">
          <w:rPr>
            <w:rStyle w:val="a3"/>
            <w:rFonts w:ascii="Times New Roman" w:hAnsi="Times New Roman" w:cs="Times New Roman"/>
            <w:color w:val="000000" w:themeColor="text1"/>
            <w:u w:val="none"/>
          </w:rPr>
          <w:t>4 п. 1 ст. 254</w:t>
        </w:r>
      </w:hyperlink>
      <w:r w:rsidRPr="005B35D6">
        <w:rPr>
          <w:rFonts w:ascii="Times New Roman" w:hAnsi="Times New Roman" w:cs="Times New Roman"/>
          <w:color w:val="000000" w:themeColor="text1"/>
        </w:rPr>
        <w:t xml:space="preserve"> </w:t>
      </w:r>
      <w:r w:rsidRPr="00B05F91">
        <w:rPr>
          <w:rFonts w:ascii="Times New Roman" w:hAnsi="Times New Roman" w:cs="Times New Roman"/>
        </w:rPr>
        <w:t>НК РФ;</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расходы на оплату труда персонала, участвующего в процессе оказания услуг, а также суммы расходов на обязательное пенсионное и медицинское страхование, начисленные на указанные суммы расходов на оплату труда;</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 объекты основных средств стоимостью до </w:t>
      </w:r>
      <w:r w:rsidR="005B35D6">
        <w:rPr>
          <w:rFonts w:ascii="Times New Roman" w:hAnsi="Times New Roman" w:cs="Times New Roman"/>
        </w:rPr>
        <w:t xml:space="preserve">10 </w:t>
      </w:r>
      <w:r w:rsidRPr="00B05F91">
        <w:rPr>
          <w:rFonts w:ascii="Times New Roman" w:hAnsi="Times New Roman" w:cs="Times New Roman"/>
        </w:rPr>
        <w:t>000 руб.;</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суммы начисленной амортизации по основным средствам, используемым при оказании услуг.</w:t>
      </w:r>
      <w:r>
        <w:rPr>
          <w:rFonts w:ascii="Times New Roman" w:hAnsi="Times New Roman" w:cs="Times New Roman"/>
        </w:rPr>
        <w:t xml:space="preserve"> (КОСГУ 211,212,213,221,223,272).</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Все остальные расходы признаются косвенными.</w:t>
      </w:r>
      <w:r>
        <w:rPr>
          <w:rFonts w:ascii="Times New Roman" w:hAnsi="Times New Roman" w:cs="Times New Roman"/>
        </w:rPr>
        <w:t xml:space="preserve"> (КОСГУ 225,226,290)</w:t>
      </w:r>
    </w:p>
    <w:p w:rsidR="007E2B8F" w:rsidRPr="00B05F91" w:rsidRDefault="007E2B8F" w:rsidP="007E2B8F">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На основании </w:t>
      </w:r>
      <w:hyperlink r:id="rId37" w:history="1">
        <w:r w:rsidRPr="00B05F91">
          <w:rPr>
            <w:rStyle w:val="a3"/>
            <w:rFonts w:ascii="Times New Roman" w:hAnsi="Times New Roman" w:cs="Times New Roman"/>
            <w:u w:val="none"/>
          </w:rPr>
          <w:t>п. 2 ст. 318</w:t>
        </w:r>
      </w:hyperlink>
      <w:r w:rsidRPr="00B05F91">
        <w:rPr>
          <w:rFonts w:ascii="Times New Roman" w:hAnsi="Times New Roman" w:cs="Times New Roman"/>
        </w:rPr>
        <w:t xml:space="preserve"> НК РФ учреждение относит сумму прямых расходов, осуществленных в отчетном (налоговом) периоде, в полном объеме на уменьшение доходов от реализации данного отчетного (налогового) периода без распределения на остатки незавершенного производства.</w:t>
      </w:r>
    </w:p>
    <w:p w:rsidR="007E2B8F" w:rsidRPr="00B05F91" w:rsidRDefault="007E2B8F"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Амортизируемым имуществом учреждения признаются имущество, результаты интеллектуальной деятельности и иные объекты интеллектуальной собственности, которые находятся у него на праве собственности, используются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w:t>
      </w:r>
      <w:r w:rsidR="00CE0E49">
        <w:rPr>
          <w:rFonts w:ascii="Times New Roman" w:hAnsi="Times New Roman" w:cs="Times New Roman"/>
        </w:rPr>
        <w:t>100</w:t>
      </w:r>
      <w:r w:rsidRPr="00B05F91">
        <w:rPr>
          <w:rFonts w:ascii="Times New Roman" w:hAnsi="Times New Roman" w:cs="Times New Roman"/>
        </w:rPr>
        <w:t xml:space="preserve"> 000 руб.</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 исчислении срока полезного использования ОС учреждение руководствуется </w:t>
      </w:r>
      <w:hyperlink r:id="rId38" w:history="1">
        <w:r w:rsidRPr="00B05F91">
          <w:rPr>
            <w:rStyle w:val="a3"/>
            <w:rFonts w:ascii="Times New Roman" w:hAnsi="Times New Roman" w:cs="Times New Roman"/>
            <w:u w:val="none"/>
          </w:rPr>
          <w:t>Классификацией</w:t>
        </w:r>
      </w:hyperlink>
      <w:r w:rsidRPr="00B05F91">
        <w:rPr>
          <w:rFonts w:ascii="Times New Roman" w:hAnsi="Times New Roman" w:cs="Times New Roman"/>
        </w:rPr>
        <w:t xml:space="preserve"> ОС, включаемых в амортизационные группы, утвержденной Постановлением Правительства Российской Федерации от 1 января 2002 г. N 1. Применяемый метод амортизации - линейный.</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В стоимость материально-производственных запасов, включаемых в материальные расходы учреждения, включается цена их приобретения, комиссионные вознаграждения, </w:t>
      </w:r>
      <w:r w:rsidRPr="00B05F91">
        <w:rPr>
          <w:rFonts w:ascii="Times New Roman" w:hAnsi="Times New Roman" w:cs="Times New Roman"/>
        </w:rPr>
        <w:lastRenderedPageBreak/>
        <w:t>уплачиваемые посредническим организациям, расходы на транспортировку (</w:t>
      </w:r>
      <w:hyperlink r:id="rId39" w:history="1">
        <w:r w:rsidRPr="00B05F91">
          <w:rPr>
            <w:rStyle w:val="a3"/>
            <w:rFonts w:ascii="Times New Roman" w:hAnsi="Times New Roman" w:cs="Times New Roman"/>
            <w:u w:val="none"/>
          </w:rPr>
          <w:t>п. 4 ст. 252</w:t>
        </w:r>
      </w:hyperlink>
      <w:r w:rsidRPr="00B05F91">
        <w:rPr>
          <w:rFonts w:ascii="Times New Roman" w:hAnsi="Times New Roman" w:cs="Times New Roman"/>
        </w:rPr>
        <w:t xml:space="preserve"> НК РФ, </w:t>
      </w:r>
      <w:hyperlink r:id="rId40" w:history="1">
        <w:r w:rsidRPr="00B05F91">
          <w:rPr>
            <w:rStyle w:val="a3"/>
            <w:rFonts w:ascii="Times New Roman" w:hAnsi="Times New Roman" w:cs="Times New Roman"/>
            <w:u w:val="none"/>
          </w:rPr>
          <w:t>п. 2 ст. 254</w:t>
        </w:r>
      </w:hyperlink>
      <w:r w:rsidRPr="00B05F91">
        <w:rPr>
          <w:rFonts w:ascii="Times New Roman" w:hAnsi="Times New Roman" w:cs="Times New Roman"/>
        </w:rPr>
        <w:t xml:space="preserve"> НК РФ).</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 выбытии материалы оцениваются по методу средней стоимости. Налоговый учет операций по приобретению и списанию материалов осуществляется на соответствующих счетах к счету 010500000 "Материальные запасы" в порядке, определенном для целей бухгалтерского учета (</w:t>
      </w:r>
      <w:hyperlink r:id="rId41" w:history="1">
        <w:r w:rsidRPr="00B05F91">
          <w:rPr>
            <w:rStyle w:val="a3"/>
            <w:rFonts w:ascii="Times New Roman" w:hAnsi="Times New Roman" w:cs="Times New Roman"/>
            <w:u w:val="none"/>
          </w:rPr>
          <w:t>ст. 313</w:t>
        </w:r>
      </w:hyperlink>
      <w:r w:rsidRPr="00B05F91">
        <w:rPr>
          <w:rFonts w:ascii="Times New Roman" w:hAnsi="Times New Roman" w:cs="Times New Roman"/>
        </w:rPr>
        <w:t xml:space="preserve"> НК РФ).</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Учреждение не создает резервы по сомнительным долгам, предстоящих расходов на оплату отпусков и иные виды налоговых резервов.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3.2. Налог на добавленную стоимость</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Учреждение оказывает медицинские услуги:</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в рамках государственного (муниципального) задания, источником финансового обеспечения которого являются субсидии, выделяемые из регионального бюджета;</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сверх государственного (муниципального) задания.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На основании </w:t>
      </w:r>
      <w:hyperlink r:id="rId42" w:history="1">
        <w:proofErr w:type="spellStart"/>
        <w:r w:rsidRPr="00B05F91">
          <w:rPr>
            <w:rStyle w:val="a3"/>
            <w:rFonts w:ascii="Times New Roman" w:hAnsi="Times New Roman" w:cs="Times New Roman"/>
            <w:u w:val="none"/>
          </w:rPr>
          <w:t>пп</w:t>
        </w:r>
        <w:proofErr w:type="spellEnd"/>
        <w:r w:rsidRPr="00B05F91">
          <w:rPr>
            <w:rStyle w:val="a3"/>
            <w:rFonts w:ascii="Times New Roman" w:hAnsi="Times New Roman" w:cs="Times New Roman"/>
            <w:u w:val="none"/>
          </w:rPr>
          <w:t>. 4.1 п. 2 ст. 146</w:t>
        </w:r>
      </w:hyperlink>
      <w:r w:rsidRPr="00B05F91">
        <w:rPr>
          <w:rFonts w:ascii="Times New Roman" w:hAnsi="Times New Roman" w:cs="Times New Roman"/>
        </w:rPr>
        <w:t xml:space="preserve"> НК РФ первые не облагаются НДС, вторые </w:t>
      </w:r>
      <w:r w:rsidR="00CE0E49">
        <w:rPr>
          <w:rFonts w:ascii="Times New Roman" w:hAnsi="Times New Roman" w:cs="Times New Roman"/>
        </w:rPr>
        <w:t>–</w:t>
      </w:r>
      <w:r w:rsidRPr="00B05F91">
        <w:rPr>
          <w:rFonts w:ascii="Times New Roman" w:hAnsi="Times New Roman" w:cs="Times New Roman"/>
        </w:rPr>
        <w:t xml:space="preserve"> </w:t>
      </w:r>
      <w:proofErr w:type="gramStart"/>
      <w:r w:rsidR="00CE0E49">
        <w:rPr>
          <w:rFonts w:ascii="Times New Roman" w:hAnsi="Times New Roman" w:cs="Times New Roman"/>
        </w:rPr>
        <w:t>освобождаются  от</w:t>
      </w:r>
      <w:proofErr w:type="gramEnd"/>
      <w:r w:rsidR="00CE0E49">
        <w:rPr>
          <w:rFonts w:ascii="Times New Roman" w:hAnsi="Times New Roman" w:cs="Times New Roman"/>
        </w:rPr>
        <w:t xml:space="preserve"> НДС по 145ст. НК РФ</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3.3. Налог на имущество организаций</w:t>
      </w:r>
    </w:p>
    <w:p w:rsidR="00B46EA4" w:rsidRDefault="00B46EA4" w:rsidP="00B46EA4">
      <w:pPr>
        <w:pStyle w:val="a8"/>
        <w:spacing w:line="360" w:lineRule="auto"/>
        <w:ind w:firstLine="709"/>
        <w:jc w:val="both"/>
      </w:pPr>
      <w:r>
        <w:t>Объектом налогообложения налогом на имущество согласно статье 374 НК РФ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w:t>
      </w:r>
    </w:p>
    <w:p w:rsidR="00B46EA4" w:rsidRDefault="00B46EA4" w:rsidP="00B46EA4">
      <w:pPr>
        <w:pStyle w:val="a8"/>
        <w:spacing w:line="360" w:lineRule="auto"/>
        <w:ind w:firstLine="709"/>
        <w:jc w:val="both"/>
      </w:pPr>
      <w:r>
        <w:t xml:space="preserve">Земельные участки, водные объекты и другие природные ресурсы не облагаются налогом на имущество. </w:t>
      </w:r>
    </w:p>
    <w:p w:rsidR="00B05F91" w:rsidRPr="00CE0E49"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b/>
          <w:bCs/>
        </w:rPr>
      </w:pPr>
      <w:r w:rsidRPr="00B05F91">
        <w:rPr>
          <w:rFonts w:ascii="Times New Roman" w:hAnsi="Times New Roman" w:cs="Times New Roman"/>
          <w:b/>
          <w:bCs/>
        </w:rPr>
        <w:t>3.4. Земельный налог</w:t>
      </w:r>
    </w:p>
    <w:p w:rsidR="00B46EA4" w:rsidRPr="00B05F91" w:rsidRDefault="00B46EA4"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Налогооблагаемая база по земельному налогу формируется учреждением в соответствии со </w:t>
      </w:r>
      <w:hyperlink r:id="rId43" w:history="1">
        <w:r w:rsidRPr="00B05F91">
          <w:rPr>
            <w:rStyle w:val="a3"/>
            <w:rFonts w:ascii="Times New Roman" w:hAnsi="Times New Roman" w:cs="Times New Roman"/>
            <w:u w:val="none"/>
          </w:rPr>
          <w:t>ст. ст. 389</w:t>
        </w:r>
      </w:hyperlink>
      <w:r w:rsidRPr="00B05F91">
        <w:rPr>
          <w:rFonts w:ascii="Times New Roman" w:hAnsi="Times New Roman" w:cs="Times New Roman"/>
        </w:rPr>
        <w:t xml:space="preserve"> - </w:t>
      </w:r>
      <w:hyperlink r:id="rId44" w:history="1">
        <w:r w:rsidRPr="00B05F91">
          <w:rPr>
            <w:rStyle w:val="a3"/>
            <w:rFonts w:ascii="Times New Roman" w:hAnsi="Times New Roman" w:cs="Times New Roman"/>
            <w:u w:val="none"/>
          </w:rPr>
          <w:t>391</w:t>
        </w:r>
      </w:hyperlink>
      <w:r w:rsidRPr="00B05F91">
        <w:rPr>
          <w:rFonts w:ascii="Times New Roman" w:hAnsi="Times New Roman" w:cs="Times New Roman"/>
        </w:rPr>
        <w:t xml:space="preserve"> НК РФ. Исчисление налога производится исходя из ставки, установленной местным законодательством. Налоги, авансовые платежи уплачиваются учреждением в порядке и сроки, предусмотренные </w:t>
      </w:r>
      <w:hyperlink r:id="rId45" w:history="1">
        <w:r w:rsidRPr="00B05F91">
          <w:rPr>
            <w:rStyle w:val="a3"/>
            <w:rFonts w:ascii="Times New Roman" w:hAnsi="Times New Roman" w:cs="Times New Roman"/>
            <w:u w:val="none"/>
          </w:rPr>
          <w:t>ст. 396</w:t>
        </w:r>
      </w:hyperlink>
      <w:r w:rsidRPr="00B05F91">
        <w:rPr>
          <w:rFonts w:ascii="Times New Roman" w:hAnsi="Times New Roman" w:cs="Times New Roman"/>
        </w:rPr>
        <w:t xml:space="preserve"> НК РФ.</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b/>
          <w:bCs/>
        </w:rPr>
        <w:t>3.5. Налог на доходы физических лиц</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lastRenderedPageBreak/>
        <w:t>Учреждение признается налоговым агентом по НДФЛ, обособленных подразделений не имеет.</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0E736F" w:rsidRDefault="000E736F" w:rsidP="00B05F91">
      <w:pPr>
        <w:widowControl w:val="0"/>
        <w:autoSpaceDE w:val="0"/>
        <w:autoSpaceDN w:val="0"/>
        <w:adjustRightInd w:val="0"/>
        <w:spacing w:after="0" w:line="360" w:lineRule="auto"/>
        <w:ind w:firstLine="709"/>
        <w:jc w:val="both"/>
        <w:rPr>
          <w:rFonts w:ascii="Times New Roman" w:hAnsi="Times New Roman" w:cs="Times New Roman"/>
        </w:rPr>
      </w:pPr>
    </w:p>
    <w:p w:rsidR="00CC7218" w:rsidRDefault="00CC7218" w:rsidP="00B05F91">
      <w:pPr>
        <w:widowControl w:val="0"/>
        <w:autoSpaceDE w:val="0"/>
        <w:autoSpaceDN w:val="0"/>
        <w:adjustRightInd w:val="0"/>
        <w:spacing w:after="0" w:line="360" w:lineRule="auto"/>
        <w:ind w:firstLine="709"/>
        <w:jc w:val="both"/>
        <w:rPr>
          <w:rFonts w:ascii="Times New Roman" w:hAnsi="Times New Roman" w:cs="Times New Roman"/>
        </w:rPr>
      </w:pPr>
    </w:p>
    <w:p w:rsidR="00CC7218" w:rsidRDefault="00CC7218"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A9718C" w:rsidRDefault="00A9718C" w:rsidP="00B05F91">
      <w:pPr>
        <w:widowControl w:val="0"/>
        <w:autoSpaceDE w:val="0"/>
        <w:autoSpaceDN w:val="0"/>
        <w:adjustRightInd w:val="0"/>
        <w:spacing w:after="0" w:line="360" w:lineRule="auto"/>
        <w:ind w:firstLine="709"/>
        <w:jc w:val="both"/>
        <w:rPr>
          <w:rFonts w:ascii="Times New Roman" w:hAnsi="Times New Roman" w:cs="Times New Roman"/>
        </w:rPr>
      </w:pPr>
    </w:p>
    <w:p w:rsidR="00CC7218" w:rsidRDefault="00CC7218" w:rsidP="00B05F91">
      <w:pPr>
        <w:widowControl w:val="0"/>
        <w:autoSpaceDE w:val="0"/>
        <w:autoSpaceDN w:val="0"/>
        <w:adjustRightInd w:val="0"/>
        <w:spacing w:after="0" w:line="360" w:lineRule="auto"/>
        <w:ind w:firstLine="709"/>
        <w:jc w:val="both"/>
        <w:rPr>
          <w:rFonts w:ascii="Times New Roman" w:hAnsi="Times New Roman" w:cs="Times New Roman"/>
        </w:rPr>
      </w:pPr>
    </w:p>
    <w:p w:rsidR="00CC7218" w:rsidRPr="00B05F91" w:rsidRDefault="00CC7218"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Приложения к Положению об учетной политике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1 - рабочий план счетов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2 - перечень самостоятельно разработанных форм первичных документов;</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3 - перечень регистров бухгалтерского учета, используемых учреждением;</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4 - графиком документооборота учреждения;</w:t>
      </w:r>
    </w:p>
    <w:p w:rsidR="00B05F91" w:rsidRP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5 - номера журналов операций учреждения;</w:t>
      </w:r>
    </w:p>
    <w:p w:rsidR="00B05F91" w:rsidRDefault="00B05F91" w:rsidP="00B05F91">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Приложение N 6 - перечень материально ответственных лиц учреждения;</w:t>
      </w:r>
    </w:p>
    <w:p w:rsidR="00A9718C" w:rsidRPr="00B05F91" w:rsidRDefault="00A9718C" w:rsidP="00A9718C">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Приложение N </w:t>
      </w:r>
      <w:r>
        <w:rPr>
          <w:rFonts w:ascii="Times New Roman" w:hAnsi="Times New Roman" w:cs="Times New Roman"/>
        </w:rPr>
        <w:t>7</w:t>
      </w:r>
      <w:r w:rsidRPr="00B05F91">
        <w:rPr>
          <w:rFonts w:ascii="Times New Roman" w:hAnsi="Times New Roman" w:cs="Times New Roman"/>
        </w:rPr>
        <w:t xml:space="preserve"> </w:t>
      </w:r>
      <w:r>
        <w:rPr>
          <w:rFonts w:ascii="Times New Roman" w:hAnsi="Times New Roman" w:cs="Times New Roman"/>
        </w:rPr>
        <w:t>положение о признании дебиторской задолженности сомнительной или безнадежной к взысканию;</w:t>
      </w:r>
    </w:p>
    <w:p w:rsidR="00A9718C" w:rsidRPr="00B05F91" w:rsidRDefault="00A9718C" w:rsidP="00A9718C">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Приложение N </w:t>
      </w:r>
      <w:r>
        <w:rPr>
          <w:rFonts w:ascii="Times New Roman" w:hAnsi="Times New Roman" w:cs="Times New Roman"/>
        </w:rPr>
        <w:t>8</w:t>
      </w:r>
      <w:r w:rsidRPr="00B05F91">
        <w:rPr>
          <w:rFonts w:ascii="Times New Roman" w:hAnsi="Times New Roman" w:cs="Times New Roman"/>
        </w:rPr>
        <w:t xml:space="preserve"> </w:t>
      </w:r>
      <w:r>
        <w:rPr>
          <w:rFonts w:ascii="Times New Roman" w:hAnsi="Times New Roman" w:cs="Times New Roman"/>
        </w:rPr>
        <w:t>–</w:t>
      </w:r>
      <w:r w:rsidRPr="00B05F91">
        <w:rPr>
          <w:rFonts w:ascii="Times New Roman" w:hAnsi="Times New Roman" w:cs="Times New Roman"/>
        </w:rPr>
        <w:t xml:space="preserve"> </w:t>
      </w:r>
      <w:r>
        <w:rPr>
          <w:rFonts w:ascii="Times New Roman" w:hAnsi="Times New Roman" w:cs="Times New Roman"/>
        </w:rPr>
        <w:t>порядок расчета резервов по отпускам</w:t>
      </w:r>
      <w:r w:rsidRPr="00B05F91">
        <w:rPr>
          <w:rFonts w:ascii="Times New Roman" w:hAnsi="Times New Roman" w:cs="Times New Roman"/>
        </w:rPr>
        <w:t>;</w:t>
      </w:r>
    </w:p>
    <w:p w:rsidR="00A9718C" w:rsidRPr="00B05F91" w:rsidRDefault="00A9718C" w:rsidP="00A9718C">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Приложение N </w:t>
      </w:r>
      <w:r>
        <w:rPr>
          <w:rFonts w:ascii="Times New Roman" w:hAnsi="Times New Roman" w:cs="Times New Roman"/>
        </w:rPr>
        <w:t>9</w:t>
      </w:r>
      <w:r w:rsidRPr="00B05F91">
        <w:rPr>
          <w:rFonts w:ascii="Times New Roman" w:hAnsi="Times New Roman" w:cs="Times New Roman"/>
        </w:rPr>
        <w:t xml:space="preserve"> </w:t>
      </w:r>
      <w:r>
        <w:rPr>
          <w:rFonts w:ascii="Times New Roman" w:hAnsi="Times New Roman" w:cs="Times New Roman"/>
        </w:rPr>
        <w:t>–</w:t>
      </w:r>
      <w:r w:rsidRPr="00B05F91">
        <w:rPr>
          <w:rFonts w:ascii="Times New Roman" w:hAnsi="Times New Roman" w:cs="Times New Roman"/>
        </w:rPr>
        <w:t xml:space="preserve"> </w:t>
      </w:r>
      <w:r>
        <w:rPr>
          <w:rFonts w:ascii="Times New Roman" w:hAnsi="Times New Roman" w:cs="Times New Roman"/>
        </w:rPr>
        <w:t>порядок принятия обязательств</w:t>
      </w:r>
      <w:r w:rsidRPr="00B05F91">
        <w:rPr>
          <w:rFonts w:ascii="Times New Roman" w:hAnsi="Times New Roman" w:cs="Times New Roman"/>
        </w:rPr>
        <w:t>;</w:t>
      </w:r>
    </w:p>
    <w:p w:rsidR="00A9349B" w:rsidRPr="00B05F91" w:rsidRDefault="00A9718C" w:rsidP="00A9718C">
      <w:pPr>
        <w:widowControl w:val="0"/>
        <w:autoSpaceDE w:val="0"/>
        <w:autoSpaceDN w:val="0"/>
        <w:adjustRightInd w:val="0"/>
        <w:spacing w:after="0" w:line="360" w:lineRule="auto"/>
        <w:ind w:firstLine="709"/>
        <w:jc w:val="both"/>
        <w:rPr>
          <w:rFonts w:ascii="Times New Roman" w:hAnsi="Times New Roman" w:cs="Times New Roman"/>
        </w:rPr>
      </w:pPr>
      <w:r w:rsidRPr="00B05F91">
        <w:rPr>
          <w:rFonts w:ascii="Times New Roman" w:hAnsi="Times New Roman" w:cs="Times New Roman"/>
        </w:rPr>
        <w:t xml:space="preserve">Приложение N </w:t>
      </w:r>
      <w:r>
        <w:rPr>
          <w:rFonts w:ascii="Times New Roman" w:hAnsi="Times New Roman" w:cs="Times New Roman"/>
        </w:rPr>
        <w:t>10</w:t>
      </w:r>
      <w:r w:rsidRPr="00B05F91">
        <w:rPr>
          <w:rFonts w:ascii="Times New Roman" w:hAnsi="Times New Roman" w:cs="Times New Roman"/>
        </w:rPr>
        <w:t xml:space="preserve"> </w:t>
      </w:r>
      <w:r>
        <w:rPr>
          <w:rFonts w:ascii="Times New Roman" w:hAnsi="Times New Roman" w:cs="Times New Roman"/>
        </w:rPr>
        <w:t>–</w:t>
      </w:r>
      <w:r w:rsidRPr="00B05F91">
        <w:rPr>
          <w:rFonts w:ascii="Times New Roman" w:hAnsi="Times New Roman" w:cs="Times New Roman"/>
        </w:rPr>
        <w:t xml:space="preserve"> </w:t>
      </w:r>
      <w:r>
        <w:rPr>
          <w:rFonts w:ascii="Times New Roman" w:hAnsi="Times New Roman" w:cs="Times New Roman"/>
        </w:rPr>
        <w:t>события после отчетной даты.</w:t>
      </w:r>
    </w:p>
    <w:sectPr w:rsidR="00A9349B" w:rsidRPr="00B05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63D0B"/>
    <w:multiLevelType w:val="multilevel"/>
    <w:tmpl w:val="090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42"/>
    <w:rsid w:val="00070A86"/>
    <w:rsid w:val="000E736F"/>
    <w:rsid w:val="00126B29"/>
    <w:rsid w:val="00181DF5"/>
    <w:rsid w:val="002029B0"/>
    <w:rsid w:val="00222AAF"/>
    <w:rsid w:val="002F11EB"/>
    <w:rsid w:val="002F6864"/>
    <w:rsid w:val="00310A71"/>
    <w:rsid w:val="00332E65"/>
    <w:rsid w:val="00353931"/>
    <w:rsid w:val="003D30B0"/>
    <w:rsid w:val="00437B6C"/>
    <w:rsid w:val="00445D82"/>
    <w:rsid w:val="00495944"/>
    <w:rsid w:val="00510FD3"/>
    <w:rsid w:val="005304D2"/>
    <w:rsid w:val="00554D83"/>
    <w:rsid w:val="00561D96"/>
    <w:rsid w:val="0056244D"/>
    <w:rsid w:val="005B284E"/>
    <w:rsid w:val="005B35D6"/>
    <w:rsid w:val="005B779E"/>
    <w:rsid w:val="00652209"/>
    <w:rsid w:val="006741F1"/>
    <w:rsid w:val="00687B5A"/>
    <w:rsid w:val="006B1E59"/>
    <w:rsid w:val="006F7322"/>
    <w:rsid w:val="00712E6E"/>
    <w:rsid w:val="00791606"/>
    <w:rsid w:val="007B285D"/>
    <w:rsid w:val="007E2B8F"/>
    <w:rsid w:val="009629D5"/>
    <w:rsid w:val="00A21F03"/>
    <w:rsid w:val="00A86578"/>
    <w:rsid w:val="00A9349B"/>
    <w:rsid w:val="00A9718C"/>
    <w:rsid w:val="00B05F91"/>
    <w:rsid w:val="00B45765"/>
    <w:rsid w:val="00B46EA4"/>
    <w:rsid w:val="00BC453B"/>
    <w:rsid w:val="00C50942"/>
    <w:rsid w:val="00C80C03"/>
    <w:rsid w:val="00C96B61"/>
    <w:rsid w:val="00CA6303"/>
    <w:rsid w:val="00CB1D25"/>
    <w:rsid w:val="00CB444E"/>
    <w:rsid w:val="00CC7218"/>
    <w:rsid w:val="00CD76F2"/>
    <w:rsid w:val="00CE0E49"/>
    <w:rsid w:val="00D44A21"/>
    <w:rsid w:val="00D610A1"/>
    <w:rsid w:val="00D72E48"/>
    <w:rsid w:val="00DD2947"/>
    <w:rsid w:val="00E126A5"/>
    <w:rsid w:val="00E62A46"/>
    <w:rsid w:val="00EE42C8"/>
    <w:rsid w:val="00EF34DD"/>
    <w:rsid w:val="00F2019D"/>
    <w:rsid w:val="00F44898"/>
    <w:rsid w:val="00F6665C"/>
    <w:rsid w:val="00FA7E83"/>
    <w:rsid w:val="00FC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5A035-345A-49BA-B7DF-0AF8604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F91"/>
    <w:rPr>
      <w:color w:val="0000FF"/>
      <w:u w:val="single"/>
    </w:rPr>
  </w:style>
  <w:style w:type="paragraph" w:styleId="a4">
    <w:name w:val="Body Text"/>
    <w:basedOn w:val="a"/>
    <w:link w:val="a5"/>
    <w:unhideWhenUsed/>
    <w:rsid w:val="00CC7218"/>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CC721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A6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303"/>
    <w:rPr>
      <w:rFonts w:ascii="Tahoma" w:hAnsi="Tahoma" w:cs="Tahoma"/>
      <w:sz w:val="16"/>
      <w:szCs w:val="16"/>
    </w:rPr>
  </w:style>
  <w:style w:type="paragraph" w:styleId="a8">
    <w:name w:val="Normal (Web)"/>
    <w:basedOn w:val="a"/>
    <w:uiPriority w:val="99"/>
    <w:unhideWhenUsed/>
    <w:rsid w:val="00B4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C96B61"/>
    <w:rPr>
      <w:b/>
      <w:bCs/>
      <w:i/>
      <w:iCs/>
      <w:color w:val="FF0000"/>
    </w:rPr>
  </w:style>
  <w:style w:type="paragraph" w:styleId="a9">
    <w:name w:val="List Paragraph"/>
    <w:basedOn w:val="a"/>
    <w:uiPriority w:val="34"/>
    <w:qFormat/>
    <w:rsid w:val="00DD2947"/>
    <w:pPr>
      <w:spacing w:after="0" w:line="240" w:lineRule="auto"/>
      <w:ind w:left="720"/>
      <w:contextualSpacing/>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990">
      <w:bodyDiv w:val="1"/>
      <w:marLeft w:val="0"/>
      <w:marRight w:val="0"/>
      <w:marTop w:val="0"/>
      <w:marBottom w:val="0"/>
      <w:divBdr>
        <w:top w:val="none" w:sz="0" w:space="0" w:color="auto"/>
        <w:left w:val="none" w:sz="0" w:space="0" w:color="auto"/>
        <w:bottom w:val="none" w:sz="0" w:space="0" w:color="auto"/>
        <w:right w:val="none" w:sz="0" w:space="0" w:color="auto"/>
      </w:divBdr>
    </w:div>
    <w:div w:id="818379822">
      <w:bodyDiv w:val="1"/>
      <w:marLeft w:val="0"/>
      <w:marRight w:val="0"/>
      <w:marTop w:val="0"/>
      <w:marBottom w:val="0"/>
      <w:divBdr>
        <w:top w:val="none" w:sz="0" w:space="0" w:color="auto"/>
        <w:left w:val="none" w:sz="0" w:space="0" w:color="auto"/>
        <w:bottom w:val="none" w:sz="0" w:space="0" w:color="auto"/>
        <w:right w:val="none" w:sz="0" w:space="0" w:color="auto"/>
      </w:divBdr>
    </w:div>
    <w:div w:id="851116130">
      <w:bodyDiv w:val="1"/>
      <w:marLeft w:val="0"/>
      <w:marRight w:val="0"/>
      <w:marTop w:val="0"/>
      <w:marBottom w:val="0"/>
      <w:divBdr>
        <w:top w:val="none" w:sz="0" w:space="0" w:color="auto"/>
        <w:left w:val="none" w:sz="0" w:space="0" w:color="auto"/>
        <w:bottom w:val="none" w:sz="0" w:space="0" w:color="auto"/>
        <w:right w:val="none" w:sz="0" w:space="0" w:color="auto"/>
      </w:divBdr>
    </w:div>
    <w:div w:id="11970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uhgalter\&#1056;&#1072;&#1073;&#1086;&#1095;&#1080;&#1081;%20&#1089;&#1090;&#1086;&#1083;\&#1050;&#1086;&#1085;&#1092;\&#1059;&#1063;&#1045;&#1058;&#1053;&#1040;&#1071;%20&#1055;&#1054;&#1051;&#1048;&#1058;&#1048;&#1050;&#1040;\&#1059;&#1063;.&#1087;&#1086;&#1083;&#1080;&#1090;&#1080;&#1082;&#1072;%202015&#1075;\&#1059;&#1095;%20&#1087;-&#1082;&#1072;%202015.docx" TargetMode="External"/><Relationship Id="rId13" Type="http://schemas.openxmlformats.org/officeDocument/2006/relationships/hyperlink" Target="consultantplus://offline/ref=692F841709F3DAAE93E9404B675789B12F8DA2470731F9BF6729BE258605FD83EA1963658BF7DA81Q7Y7I" TargetMode="External"/><Relationship Id="rId18" Type="http://schemas.openxmlformats.org/officeDocument/2006/relationships/hyperlink" Target="consultantplus://offline/ref=54AD06084AB78CDCC85198B4C8D977E633BCED9A60528652CA7B153585638A9623A841429FEC8219l3P4D" TargetMode="External"/><Relationship Id="rId26" Type="http://schemas.openxmlformats.org/officeDocument/2006/relationships/hyperlink" Target="consultantplus://offline/ref=692F841709F3DAAE93E9404B675789B12F89AB4B063BF9BF6729BE258605FD83EA1963658BF7DA86Q7Y1I" TargetMode="External"/><Relationship Id="rId39" Type="http://schemas.openxmlformats.org/officeDocument/2006/relationships/hyperlink" Target="consultantplus://offline/ref=692F841709F3DAAE93E9404B675789B12F8DA2440034F9BF6729BE258605FD83EA1963658FF0QDYEI" TargetMode="External"/><Relationship Id="rId3" Type="http://schemas.openxmlformats.org/officeDocument/2006/relationships/settings" Target="settings.xml"/><Relationship Id="rId21" Type="http://schemas.openxmlformats.org/officeDocument/2006/relationships/hyperlink" Target="consultantplus://offline/ref=692F841709F3DAAE93E9404B675789B12F8AAA410535F9BF6729BE258605FD83EA1963658BF7DD83Q7Y7I" TargetMode="External"/><Relationship Id="rId34" Type="http://schemas.openxmlformats.org/officeDocument/2006/relationships/hyperlink" Target="consultantplus://offline/ref=692F841709F3DAAE93E9404B675789B12F8DA2440034F9BF6729BE258605FD83EA1963658BF4DB85Q7Y2I" TargetMode="External"/><Relationship Id="rId42" Type="http://schemas.openxmlformats.org/officeDocument/2006/relationships/hyperlink" Target="consultantplus://offline/ref=692F841709F3DAAE93E9404B675789B12F8DA2440034F9BF6729BE258605FD83EA19636282F2QDY8I" TargetMode="External"/><Relationship Id="rId47" Type="http://schemas.openxmlformats.org/officeDocument/2006/relationships/theme" Target="theme/theme1.xml"/><Relationship Id="rId7" Type="http://schemas.openxmlformats.org/officeDocument/2006/relationships/hyperlink" Target="file:///C:\Documents%20and%20Settings\Buhgalter\&#1056;&#1072;&#1073;&#1086;&#1095;&#1080;&#1081;%20&#1089;&#1090;&#1086;&#1083;\&#1050;&#1086;&#1085;&#1092;\&#1059;&#1063;&#1045;&#1058;&#1053;&#1040;&#1071;%20&#1055;&#1054;&#1051;&#1048;&#1058;&#1048;&#1050;&#1040;\&#1059;&#1063;.&#1087;&#1086;&#1083;&#1080;&#1090;&#1080;&#1082;&#1072;%202015&#1075;\&#1059;&#1095;%20&#1087;-&#1082;&#1072;%202015.docx" TargetMode="External"/><Relationship Id="rId12" Type="http://schemas.openxmlformats.org/officeDocument/2006/relationships/hyperlink" Target="consultantplus://offline/ref=692F841709F3DAAE93E9404B675789B12F8DA2470731F9BF6729BE258605FD83EA1963658BF7DA82Q7Y0I" TargetMode="External"/><Relationship Id="rId17" Type="http://schemas.openxmlformats.org/officeDocument/2006/relationships/hyperlink" Target="consultantplus://offline/ref=692F841709F3DAAE93E9404B675789B12F8DA34B0437F9BF6729BE258605FD83EA1963658BF7DA86Q7Y0I" TargetMode="External"/><Relationship Id="rId25" Type="http://schemas.openxmlformats.org/officeDocument/2006/relationships/hyperlink" Target="consultantplus://offline/ref=692F841709F3DAAE93E9404B675789B12F8AA54B0732F9BF6729BE258605FD83EA1963658BF7DA86Q7Y3I" TargetMode="External"/><Relationship Id="rId33" Type="http://schemas.openxmlformats.org/officeDocument/2006/relationships/hyperlink" Target="consultantplus://offline/ref=692F841709F3DAAE93E9404B675789B12F8DA2440030F9BF6729BE258605FD83EA1963658BF7D982Q7Y0I" TargetMode="External"/><Relationship Id="rId38" Type="http://schemas.openxmlformats.org/officeDocument/2006/relationships/hyperlink" Target="consultantplus://offline/ref=692F841709F3DAAE93E9404B675789B12F8AA54B0333F9BF6729BE258605FD83EA1963658BF7DA86Q7Y2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2F841709F3DAAE93E9404B675789B12F8DA34B0437F9BF6729BE258605FD83EA1963658BF3DA83Q7YAI" TargetMode="External"/><Relationship Id="rId20" Type="http://schemas.openxmlformats.org/officeDocument/2006/relationships/hyperlink" Target="consultantplus://offline/ref=692F841709F3DAAE93E9404B675789B12F8DA2400133F9BF6729BE258605FD83EA1963658BF7DE85Q7Y2I" TargetMode="External"/><Relationship Id="rId29" Type="http://schemas.openxmlformats.org/officeDocument/2006/relationships/hyperlink" Target="consultantplus://offline/ref=692F841709F3DAAE93E9404B675789B12F8DA2400133F9BF6729BE258605FD83EA1963658BF7D284Q7Y3I" TargetMode="External"/><Relationship Id="rId41" Type="http://schemas.openxmlformats.org/officeDocument/2006/relationships/hyperlink" Target="consultantplus://offline/ref=692F841709F3DAAE93E9404B675789B12F8DA2440034F9BF6729BE258605FD83EA1963658BF4DA83Q7Y1I" TargetMode="External"/><Relationship Id="rId1" Type="http://schemas.openxmlformats.org/officeDocument/2006/relationships/numbering" Target="numbering.xml"/><Relationship Id="rId6" Type="http://schemas.openxmlformats.org/officeDocument/2006/relationships/hyperlink" Target="consultantplus://offline/ref=692F841709F3DAAE93E9404B675789B12F8DA2440030F9BF6729BE2586Q0Y5I" TargetMode="External"/><Relationship Id="rId11" Type="http://schemas.openxmlformats.org/officeDocument/2006/relationships/hyperlink" Target="consultantplus://offline/ref=692F841709F3DAAE93E9404B675789B12F8DA2470731F9BF6729BE258605FD83EA1963658BF7DB83Q7Y3I" TargetMode="External"/><Relationship Id="rId24" Type="http://schemas.openxmlformats.org/officeDocument/2006/relationships/hyperlink" Target="consultantplus://offline/ref=692F841709F3DAAE93E9404B675789B12C8DA0440139A4B56F70B227810AA294ED506F648BF6D2Q8Y5I" TargetMode="External"/><Relationship Id="rId32" Type="http://schemas.openxmlformats.org/officeDocument/2006/relationships/hyperlink" Target="consultantplus://offline/ref=692F841709F3DAAE93E9404B675789B12F8DA2440034F9BF6729BE258605FD83EA1963658BF6D284Q7Y7I" TargetMode="External"/><Relationship Id="rId37" Type="http://schemas.openxmlformats.org/officeDocument/2006/relationships/hyperlink" Target="consultantplus://offline/ref=692F841709F3DAAE93E9404B675789B12F8DA2440034F9BF6729BE258605FD83EA1963658EF5QDY9I" TargetMode="External"/><Relationship Id="rId40" Type="http://schemas.openxmlformats.org/officeDocument/2006/relationships/hyperlink" Target="consultantplus://offline/ref=692F841709F3DAAE93E9404B675789B12F8DA2440034F9BF6729BE258605FD83EA1963668AFEQDY9I" TargetMode="External"/><Relationship Id="rId45" Type="http://schemas.openxmlformats.org/officeDocument/2006/relationships/hyperlink" Target="consultantplus://offline/ref=692F841709F3DAAE93E9404B675789B12F8DA2440034F9BF6729BE258605FD83EA1963658FF6QDYBI" TargetMode="External"/><Relationship Id="rId5" Type="http://schemas.openxmlformats.org/officeDocument/2006/relationships/hyperlink" Target="consultantplus://offline/ref=692F841709F3DAAE93E9404B675789B12F8DA2470731F9BF6729BE2586Q0Y5I" TargetMode="External"/><Relationship Id="rId15" Type="http://schemas.openxmlformats.org/officeDocument/2006/relationships/hyperlink" Target="consultantplus://offline/ref=692F841709F3DAAE93E9404B675789B12F8DA2400133F9BF6729BE258605FD83EA196360Q8YAI" TargetMode="External"/><Relationship Id="rId23" Type="http://schemas.openxmlformats.org/officeDocument/2006/relationships/hyperlink" Target="consultantplus://offline/ref=692F841709F3DAAE93E9404B675789B12C8DA0440139A4B56F70B227810AA294ED506F648BF6D2Q8Y5I" TargetMode="External"/><Relationship Id="rId28" Type="http://schemas.openxmlformats.org/officeDocument/2006/relationships/hyperlink" Target="consultantplus://offline/ref=692F841709F3DAAE93E9404B675789B12F8DA2400133F9BF6729BE258605FD83EA1963658BF7DF82Q7Y5I" TargetMode="External"/><Relationship Id="rId36" Type="http://schemas.openxmlformats.org/officeDocument/2006/relationships/hyperlink" Target="consultantplus://offline/ref=692F841709F3DAAE93E9404B675789B12F8DA2440034F9BF6729BE258605FD83EA1963658BF6D38FQ7YBI" TargetMode="External"/><Relationship Id="rId10" Type="http://schemas.openxmlformats.org/officeDocument/2006/relationships/hyperlink" Target="consultantplus://offline/ref=692F841709F3DAAE93E9404B675789B12F8DA3410032F9BF6729BE2586Q0Y5I" TargetMode="External"/><Relationship Id="rId19" Type="http://schemas.openxmlformats.org/officeDocument/2006/relationships/hyperlink" Target="consultantplus://offline/ref=692F841709F3DAAE93E9404B675789B12F8AAA410535F9BF6729BE258605FD83EA1963658BF7DA86Q7Y5I" TargetMode="External"/><Relationship Id="rId31" Type="http://schemas.openxmlformats.org/officeDocument/2006/relationships/hyperlink" Target="consultantplus://offline/ref=692F841709F3DAAE93E9404B675789B12F8DA2400133F9BF6729BE258605FD83EA1963658BF6DC87Q7Y4I" TargetMode="External"/><Relationship Id="rId44" Type="http://schemas.openxmlformats.org/officeDocument/2006/relationships/hyperlink" Target="consultantplus://offline/ref=692F841709F3DAAE93E9404B675789B12F8DA2440034F9BF6729BE258605FD83EA19636588F1QDYFI" TargetMode="External"/><Relationship Id="rId4" Type="http://schemas.openxmlformats.org/officeDocument/2006/relationships/webSettings" Target="webSettings.xml"/><Relationship Id="rId9" Type="http://schemas.openxmlformats.org/officeDocument/2006/relationships/hyperlink" Target="consultantplus://offline/ref=692F841709F3DAAE93E9404B675789B12F8CA0450430F9BF6729BE2586Q0Y5I" TargetMode="External"/><Relationship Id="rId14" Type="http://schemas.openxmlformats.org/officeDocument/2006/relationships/hyperlink" Target="consultantplus://offline/ref=692F841709F3DAAE93E9404B675789B12F8AAA450634F9BF6729BE258605FD83EA1963658BF6D887Q7Y2I" TargetMode="External"/><Relationship Id="rId22" Type="http://schemas.openxmlformats.org/officeDocument/2006/relationships/hyperlink" Target="consultantplus://offline/ref=692F841709F3DAAE93E9404B675789B12F8AAA410535F9BF6729BE258605FD83EA1963658BF7DA86Q7Y5I" TargetMode="External"/><Relationship Id="rId27" Type="http://schemas.openxmlformats.org/officeDocument/2006/relationships/hyperlink" Target="consultantplus://offline/ref=692F841709F3DAAE93E9404B675789B12F8DA2400133F9BF6729BE258605FD83EA1963658BF7DF80Q7Y7I" TargetMode="External"/><Relationship Id="rId30" Type="http://schemas.openxmlformats.org/officeDocument/2006/relationships/hyperlink" Target="consultantplus://offline/ref=692F841709F3DAAE93E9404B675789B12F8DA2400133F9BF6729BE258605FD83EA19636789QFY1I" TargetMode="External"/><Relationship Id="rId35" Type="http://schemas.openxmlformats.org/officeDocument/2006/relationships/hyperlink" Target="consultantplus://offline/ref=692F841709F3DAAE93E9404B675789B12F8DA2440034F9BF6729BE258605FD83EA1963658BF6D38FQ7Y1I" TargetMode="External"/><Relationship Id="rId43" Type="http://schemas.openxmlformats.org/officeDocument/2006/relationships/hyperlink" Target="consultantplus://offline/ref=692F841709F3DAAE93E9404B675789B12F8DA2440034F9BF6729BE258605FD83EA19636588F2QD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17</Pages>
  <Words>5717</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ГССМП</Company>
  <LinksUpToDate>false</LinksUpToDate>
  <CharactersWithSpaces>38234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Microsoft Office</cp:lastModifiedBy>
  <cp:revision>25</cp:revision>
  <cp:lastPrinted>2019-07-02T02:02:00Z</cp:lastPrinted>
  <dcterms:created xsi:type="dcterms:W3CDTF">2015-03-30T00:34:00Z</dcterms:created>
  <dcterms:modified xsi:type="dcterms:W3CDTF">2019-07-02T02:03:00Z</dcterms:modified>
</cp:coreProperties>
</file>